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53" w:rsidRDefault="00830553">
      <w:pPr>
        <w:widowControl/>
        <w:spacing w:line="560" w:lineRule="exac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bookmarkStart w:id="0" w:name="_Toc3908"/>
    </w:p>
    <w:p w:rsidR="00830553" w:rsidRDefault="009174FD">
      <w:pPr>
        <w:autoSpaceDE w:val="0"/>
        <w:autoSpaceDN w:val="0"/>
        <w:spacing w:line="520" w:lineRule="exact"/>
        <w:jc w:val="center"/>
        <w:outlineLvl w:val="2"/>
        <w:rPr>
          <w:rFonts w:ascii="Times New Roman" w:eastAsia="方正小标宋简体" w:hAnsi="Times New Roman" w:cs="Times New Roman"/>
          <w:kern w:val="0"/>
          <w:sz w:val="40"/>
          <w:szCs w:val="40"/>
          <w:lang w:val="zh-CN" w:bidi="zh-CN"/>
        </w:rPr>
      </w:pPr>
      <w:r>
        <w:rPr>
          <w:rFonts w:ascii="Times New Roman" w:eastAsia="方正小标宋简体" w:hAnsi="Times New Roman" w:cs="Times New Roman" w:hint="eastAsia"/>
          <w:kern w:val="0"/>
          <w:sz w:val="40"/>
          <w:szCs w:val="40"/>
          <w:lang w:val="zh-CN" w:bidi="zh-CN"/>
        </w:rPr>
        <w:t>第四届中国青年</w:t>
      </w:r>
      <w:r>
        <w:rPr>
          <w:rFonts w:ascii="Times New Roman" w:eastAsia="方正小标宋简体" w:hAnsi="Times New Roman" w:cs="Times New Roman"/>
          <w:kern w:val="0"/>
          <w:sz w:val="40"/>
          <w:szCs w:val="40"/>
          <w:lang w:val="zh-CN" w:bidi="zh-CN"/>
        </w:rPr>
        <w:t>志愿服务公益创业赛</w:t>
      </w:r>
    </w:p>
    <w:p w:rsidR="00830553" w:rsidRDefault="009174FD">
      <w:pPr>
        <w:autoSpaceDE w:val="0"/>
        <w:autoSpaceDN w:val="0"/>
        <w:spacing w:line="520" w:lineRule="exact"/>
        <w:jc w:val="center"/>
        <w:outlineLvl w:val="2"/>
        <w:rPr>
          <w:rFonts w:ascii="Times New Roman" w:eastAsia="方正小标宋简体" w:hAnsi="Times New Roman" w:cs="Times New Roman"/>
          <w:kern w:val="0"/>
          <w:sz w:val="40"/>
          <w:szCs w:val="40"/>
          <w:lang w:val="zh-CN" w:bidi="zh-CN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  <w:lang w:val="zh-CN" w:bidi="zh-CN"/>
        </w:rPr>
        <w:t>评审办法</w:t>
      </w:r>
      <w:bookmarkEnd w:id="0"/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（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试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 xml:space="preserve"> 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行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）</w:t>
      </w:r>
    </w:p>
    <w:p w:rsidR="00830553" w:rsidRDefault="00830553">
      <w:pPr>
        <w:autoSpaceDE w:val="0"/>
        <w:autoSpaceDN w:val="0"/>
        <w:spacing w:line="520" w:lineRule="exact"/>
        <w:jc w:val="center"/>
        <w:rPr>
          <w:rFonts w:ascii="Times New Roman" w:eastAsia="楷体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第一章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总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则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第一条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为大力推动青年志愿服务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组织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公益创业，加强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对优秀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志愿服务组织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的引领、联合、服务、促进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，根据《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中国青年志愿服务项目大赛暨志愿服务交流会章程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》，特制定本办法。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第二条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中国青年志愿服务公益创业赛（以下简称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“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公益创业赛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”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）主要内容包括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组织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推报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（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社会申报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）、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全国赛初评、全国赛终评等环节，严格依法依规进行。</w:t>
      </w:r>
    </w:p>
    <w:p w:rsidR="00830553" w:rsidRDefault="00830553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第二章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组织机构和评审机构</w:t>
      </w:r>
    </w:p>
    <w:p w:rsidR="00830553" w:rsidRDefault="009174FD">
      <w:pPr>
        <w:autoSpaceDE w:val="0"/>
        <w:autoSpaceDN w:val="0"/>
        <w:spacing w:line="520" w:lineRule="exact"/>
        <w:ind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第三条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公益创业赛的组织机构为全国组委会，负责日常组织实施工作。</w:t>
      </w:r>
    </w:p>
    <w:p w:rsidR="00830553" w:rsidRDefault="009174FD">
      <w:pPr>
        <w:autoSpaceDE w:val="0"/>
        <w:autoSpaceDN w:val="0"/>
        <w:spacing w:line="520" w:lineRule="exact"/>
        <w:ind w:firstLine="600"/>
        <w:jc w:val="left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第四条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公益创业赛的评审工作由全国评审委员会负责组织实施。</w:t>
      </w:r>
    </w:p>
    <w:p w:rsidR="00830553" w:rsidRDefault="00830553">
      <w:pPr>
        <w:autoSpaceDE w:val="0"/>
        <w:autoSpaceDN w:val="0"/>
        <w:spacing w:line="520" w:lineRule="exact"/>
        <w:jc w:val="left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第三章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申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报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第五条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申报主体是以解决社会公共需求为使命，致力于弘扬志愿精神和推动青少年事业的有关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组织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和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机构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，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主业明确，服务常态，管理规范，保障稳定，发展持续。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第六条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 xml:space="preserve">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申报主体必须具备以下条件：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lastRenderedPageBreak/>
        <w:t>1.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申报主体为学校、机关事业单位、企业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志愿服务组织，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基层志愿者协会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或志愿服务联合会，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基金会、社会服务机构、其他社会团体等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7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类志愿服务组织；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2.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社会组织已在民政部门依法登记，其他组织经有关单位同意成立；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3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.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申报主体具有明显的公益创业特征，在保证组织不偏离公益性的同时，借助商业手段实现组织的“造血”功能，让组织拥有更多资源和能力从事志愿服务工作；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 xml:space="preserve"> 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4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.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创业模式具有可持续发展能力，已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持续运营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2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年以上，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获得各方支持资金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10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万元以上，具有一定的社会影响力；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5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.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往届中国青年公益创业赛金奖的组织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或机构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不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再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申报。</w:t>
      </w:r>
    </w:p>
    <w:p w:rsidR="00830553" w:rsidRDefault="009174FD">
      <w:pPr>
        <w:spacing w:line="560" w:lineRule="exact"/>
        <w:ind w:firstLine="576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第七条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申报方式分为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组织</w:t>
      </w:r>
      <w:r>
        <w:rPr>
          <w:rFonts w:ascii="Times New Roman" w:eastAsia="华文仿宋" w:hAnsi="Times New Roman" w:cs="Times New Roman"/>
          <w:sz w:val="30"/>
          <w:szCs w:val="30"/>
        </w:rPr>
        <w:t>推报和社会申报。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组织推</w:t>
      </w:r>
      <w:proofErr w:type="gramStart"/>
      <w:r>
        <w:rPr>
          <w:rFonts w:ascii="Times New Roman" w:eastAsia="华文仿宋" w:hAnsi="Times New Roman" w:cs="Times New Roman" w:hint="eastAsia"/>
          <w:sz w:val="30"/>
          <w:szCs w:val="30"/>
        </w:rPr>
        <w:t>报包括</w:t>
      </w:r>
      <w:proofErr w:type="gramEnd"/>
      <w:r>
        <w:rPr>
          <w:rFonts w:ascii="Times New Roman" w:eastAsia="华文仿宋" w:hAnsi="Times New Roman" w:cs="Times New Roman" w:hint="eastAsia"/>
          <w:sz w:val="30"/>
          <w:szCs w:val="30"/>
        </w:rPr>
        <w:t>省级赛会单位推报和合作部委推报。</w:t>
      </w:r>
      <w:r>
        <w:rPr>
          <w:rFonts w:ascii="Times New Roman" w:eastAsia="华文仿宋" w:hAnsi="Times New Roman" w:cs="Times New Roman"/>
          <w:sz w:val="30"/>
          <w:szCs w:val="30"/>
        </w:rPr>
        <w:t>申报总数原则上为</w:t>
      </w:r>
      <w:r>
        <w:rPr>
          <w:rFonts w:ascii="Times New Roman" w:eastAsia="华文仿宋" w:hAnsi="Times New Roman" w:cs="Times New Roman"/>
          <w:sz w:val="30"/>
          <w:szCs w:val="30"/>
        </w:rPr>
        <w:t>200</w:t>
      </w:r>
      <w:r>
        <w:rPr>
          <w:rFonts w:ascii="Times New Roman" w:eastAsia="华文仿宋" w:hAnsi="Times New Roman" w:cs="Times New Roman"/>
          <w:sz w:val="30"/>
          <w:szCs w:val="30"/>
        </w:rPr>
        <w:t>个，其中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组织推报</w:t>
      </w:r>
      <w:r>
        <w:rPr>
          <w:rFonts w:ascii="Times New Roman" w:eastAsia="华文仿宋" w:hAnsi="Times New Roman" w:cs="Times New Roman"/>
          <w:sz w:val="30"/>
          <w:szCs w:val="30"/>
        </w:rPr>
        <w:t>180</w:t>
      </w:r>
      <w:r>
        <w:rPr>
          <w:rFonts w:ascii="Times New Roman" w:eastAsia="华文仿宋" w:hAnsi="Times New Roman" w:cs="Times New Roman"/>
          <w:sz w:val="30"/>
          <w:szCs w:val="30"/>
        </w:rPr>
        <w:t>个，社会申报</w:t>
      </w:r>
      <w:r>
        <w:rPr>
          <w:rFonts w:ascii="Times New Roman" w:eastAsia="华文仿宋" w:hAnsi="Times New Roman" w:cs="Times New Roman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sz w:val="30"/>
          <w:szCs w:val="30"/>
        </w:rPr>
        <w:t>个。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1.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组织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推报由各省级赛会单位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和合作部委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负责，通过在本地区本系统开展深入调查、遴选考察、竞争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比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选等方式，并结合日常工作情况等择优推荐。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2.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社会申报需由地市级以上团组织或有关行政主管单位同意推荐。</w:t>
      </w:r>
    </w:p>
    <w:p w:rsidR="00830553" w:rsidRDefault="009174FD">
      <w:pPr>
        <w:spacing w:line="560" w:lineRule="exact"/>
        <w:ind w:firstLine="576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 w:hint="eastAsia"/>
          <w:sz w:val="30"/>
          <w:szCs w:val="30"/>
        </w:rPr>
        <w:t>3.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参赛组织只能选择一种申报方式，不得重复申报。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第八条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 xml:space="preserve"> 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各申报主体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需在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10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月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15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日前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将</w:t>
      </w:r>
      <w:r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  <w:t>申报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表发送至邮箱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zyzgzb@126.com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。组织推报由省级赛会单位或合作部委统一发送，社会申报由参赛组织自行发送（备注“社会申报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+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t>项</w:t>
      </w:r>
      <w:r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  <w:lang w:val="zh-CN" w:bidi="zh-CN"/>
        </w:rPr>
        <w:lastRenderedPageBreak/>
        <w:t>目名称”）。</w:t>
      </w:r>
    </w:p>
    <w:p w:rsidR="00830553" w:rsidRDefault="00830553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color w:val="000000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第四章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组织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推报</w:t>
      </w:r>
    </w:p>
    <w:p w:rsidR="00830553" w:rsidRDefault="009174FD">
      <w:pPr>
        <w:spacing w:line="520" w:lineRule="exact"/>
        <w:ind w:firstLine="585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第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九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各省级赛会单位及有关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合作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部委可按照申报范围和条件制定本地区本系统的评审办法，鼓励开展省市县级和行业系统的公益创业赛。组织推报数量由全国组委会统筹匹配。</w:t>
      </w:r>
    </w:p>
    <w:p w:rsidR="00830553" w:rsidRDefault="009174FD">
      <w:pPr>
        <w:spacing w:line="520" w:lineRule="exact"/>
        <w:ind w:firstLine="585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第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十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申报组织由省级赛会单位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或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有关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合作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部委进行资格审核，全国评审委员会复核后进行公示，公示期满无异议的正式入围全国赛。申报资格受到质疑且核实属实的组织，取消参赛资格，不得补报。</w:t>
      </w:r>
    </w:p>
    <w:p w:rsidR="00830553" w:rsidRDefault="00830553">
      <w:pPr>
        <w:spacing w:line="520" w:lineRule="exact"/>
        <w:ind w:firstLine="585"/>
        <w:rPr>
          <w:rFonts w:ascii="Times New Roman" w:eastAsia="华文仿宋" w:hAnsi="Times New Roman" w:cs="Times New Roman"/>
          <w:kern w:val="0"/>
          <w:sz w:val="30"/>
          <w:szCs w:val="30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第五章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社会申报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一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社会申报的组织需遵守赛会章程，符合申报条件，确保组织信息真实准确，能够按时参加相关赛事活动。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u w:val="single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二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社会申报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需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由组织所属地市级以上团组织或有关行政主管单位出具推荐意见。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三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全国评审委员会组织评委对符合条件的社会申报组织进行初评，按照平均成绩排序推报前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20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个，与组织推报的入围组织一道纳入全国评审。</w:t>
      </w:r>
    </w:p>
    <w:p w:rsidR="00830553" w:rsidRDefault="00830553">
      <w:pPr>
        <w:autoSpaceDE w:val="0"/>
        <w:autoSpaceDN w:val="0"/>
        <w:spacing w:line="520" w:lineRule="exact"/>
        <w:jc w:val="left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第六章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全国评审</w:t>
      </w:r>
    </w:p>
    <w:p w:rsidR="00830553" w:rsidRDefault="009174FD">
      <w:pPr>
        <w:autoSpaceDE w:val="0"/>
        <w:autoSpaceDN w:val="0"/>
        <w:spacing w:line="520" w:lineRule="exact"/>
        <w:jc w:val="left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十四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全国评审主要通过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材料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评审、路演答辩等方式进行。公益创业赛设金奖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10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个，银奖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40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个，铜奖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50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个。</w:t>
      </w:r>
    </w:p>
    <w:p w:rsidR="00830553" w:rsidRDefault="009174FD">
      <w:pPr>
        <w:spacing w:line="520" w:lineRule="exact"/>
        <w:ind w:firstLine="585"/>
        <w:rPr>
          <w:rFonts w:ascii="Times New Roman" w:eastAsia="华文仿宋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五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条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全国评审委员会在专家库中随机抽取</w:t>
      </w:r>
      <w:r>
        <w:rPr>
          <w:rFonts w:ascii="Times New Roman" w:eastAsia="华文仿宋" w:hAnsi="Times New Roman" w:cs="Times New Roman" w:hint="eastAsia"/>
          <w:sz w:val="30"/>
          <w:szCs w:val="30"/>
        </w:rPr>
        <w:t>25</w:t>
      </w:r>
      <w:r>
        <w:rPr>
          <w:rFonts w:ascii="Times New Roman" w:eastAsia="华文仿宋" w:hAnsi="Times New Roman" w:cs="Times New Roman"/>
          <w:sz w:val="30"/>
          <w:szCs w:val="30"/>
        </w:rPr>
        <w:t>名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左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右专家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组成评审组，按照全国赛初评、全国赛终评等环节开展项目评审工作。</w:t>
      </w:r>
    </w:p>
    <w:p w:rsidR="00830553" w:rsidRDefault="009174FD">
      <w:pPr>
        <w:spacing w:line="52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/>
          <w:sz w:val="30"/>
          <w:szCs w:val="30"/>
        </w:rPr>
        <w:t>.</w:t>
      </w:r>
      <w:r>
        <w:rPr>
          <w:rFonts w:ascii="Times New Roman" w:eastAsia="华文楷体" w:hAnsi="Times New Roman" w:cs="Times New Roman"/>
          <w:sz w:val="30"/>
          <w:szCs w:val="30"/>
        </w:rPr>
        <w:t>全国赛初评</w:t>
      </w:r>
      <w:r>
        <w:rPr>
          <w:rFonts w:ascii="Times New Roman" w:eastAsia="华文楷体" w:hAnsi="Times New Roman" w:cs="Times New Roman" w:hint="eastAsia"/>
          <w:sz w:val="30"/>
          <w:szCs w:val="30"/>
        </w:rPr>
        <w:t>（</w:t>
      </w:r>
      <w:r>
        <w:rPr>
          <w:rFonts w:ascii="Times New Roman" w:eastAsia="华文楷体" w:hAnsi="Times New Roman" w:cs="Times New Roman" w:hint="eastAsia"/>
          <w:sz w:val="30"/>
          <w:szCs w:val="30"/>
        </w:rPr>
        <w:t>10</w:t>
      </w:r>
      <w:r>
        <w:rPr>
          <w:rFonts w:ascii="Times New Roman" w:eastAsia="华文楷体" w:hAnsi="Times New Roman" w:cs="Times New Roman" w:hint="eastAsia"/>
          <w:sz w:val="30"/>
          <w:szCs w:val="30"/>
        </w:rPr>
        <w:t>月下旬）。</w:t>
      </w:r>
      <w:r>
        <w:rPr>
          <w:rFonts w:ascii="Times New Roman" w:eastAsia="华文仿宋" w:hAnsi="Times New Roman" w:cs="Times New Roman"/>
          <w:sz w:val="30"/>
          <w:szCs w:val="30"/>
        </w:rPr>
        <w:t>根据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申报主体</w:t>
      </w:r>
      <w:r>
        <w:rPr>
          <w:rFonts w:ascii="Times New Roman" w:eastAsia="华文仿宋" w:hAnsi="Times New Roman" w:cs="Times New Roman"/>
          <w:sz w:val="30"/>
          <w:szCs w:val="30"/>
        </w:rPr>
        <w:t>类别进行材料评审，由多名专家打分</w:t>
      </w:r>
      <w:r>
        <w:rPr>
          <w:rFonts w:ascii="Times New Roman" w:eastAsia="华文仿宋" w:hAnsi="Times New Roman" w:cs="Times New Roman" w:hint="eastAsia"/>
          <w:sz w:val="30"/>
          <w:szCs w:val="30"/>
        </w:rPr>
        <w:t>，</w:t>
      </w:r>
      <w:r>
        <w:rPr>
          <w:rFonts w:ascii="Times New Roman" w:eastAsia="华文仿宋" w:hAnsi="Times New Roman" w:cs="Times New Roman"/>
          <w:sz w:val="30"/>
          <w:szCs w:val="30"/>
        </w:rPr>
        <w:t>取平均分作为最终成绩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并进行排序，</w:t>
      </w:r>
      <w:r>
        <w:rPr>
          <w:rFonts w:ascii="Times New Roman" w:eastAsia="华文仿宋" w:hAnsi="Times New Roman" w:cs="Times New Roman"/>
          <w:sz w:val="30"/>
          <w:szCs w:val="30"/>
        </w:rPr>
        <w:t>确定入围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终评</w:t>
      </w:r>
      <w:r>
        <w:rPr>
          <w:rFonts w:ascii="Times New Roman" w:eastAsia="华文仿宋" w:hAnsi="Times New Roman" w:cs="Times New Roman"/>
          <w:sz w:val="30"/>
          <w:szCs w:val="30"/>
        </w:rPr>
        <w:t>的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前</w:t>
      </w:r>
      <w:r>
        <w:rPr>
          <w:rFonts w:ascii="Times New Roman" w:eastAsia="华文仿宋" w:hAnsi="Times New Roman" w:cs="Times New Roman" w:hint="eastAsia"/>
          <w:sz w:val="30"/>
          <w:szCs w:val="30"/>
        </w:rPr>
        <w:t>100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名组织</w:t>
      </w:r>
      <w:r>
        <w:rPr>
          <w:rFonts w:ascii="Times New Roman" w:eastAsia="华文仿宋" w:hAnsi="Times New Roman" w:cs="Times New Roman"/>
          <w:sz w:val="30"/>
          <w:szCs w:val="30"/>
        </w:rPr>
        <w:t>。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在各省和合作部委推荐项目中得分第一的项目，优先进入全国赛终评。初评结果面向社会进行公示。</w:t>
      </w:r>
    </w:p>
    <w:p w:rsidR="00830553" w:rsidRDefault="009174FD">
      <w:pPr>
        <w:spacing w:line="52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楷体" w:hAnsi="Times New Roman" w:cs="Times New Roman" w:hint="eastAsia"/>
          <w:sz w:val="30"/>
          <w:szCs w:val="30"/>
        </w:rPr>
        <w:t>2</w:t>
      </w:r>
      <w:r>
        <w:rPr>
          <w:rFonts w:ascii="Times New Roman" w:eastAsia="华文楷体" w:hAnsi="Times New Roman" w:cs="Times New Roman"/>
          <w:sz w:val="30"/>
          <w:szCs w:val="30"/>
        </w:rPr>
        <w:t>.</w:t>
      </w:r>
      <w:r>
        <w:rPr>
          <w:rFonts w:ascii="Times New Roman" w:eastAsia="华文楷体" w:hAnsi="Times New Roman" w:cs="Times New Roman"/>
          <w:sz w:val="30"/>
          <w:szCs w:val="30"/>
        </w:rPr>
        <w:t>全国赛终评</w:t>
      </w:r>
      <w:r>
        <w:rPr>
          <w:rFonts w:ascii="Times New Roman" w:eastAsia="华文楷体" w:hAnsi="Times New Roman" w:cs="Times New Roman" w:hint="eastAsia"/>
          <w:sz w:val="30"/>
          <w:szCs w:val="30"/>
        </w:rPr>
        <w:t>（</w:t>
      </w:r>
      <w:r>
        <w:rPr>
          <w:rFonts w:ascii="Times New Roman" w:eastAsia="华文楷体" w:hAnsi="Times New Roman" w:cs="Times New Roman" w:hint="eastAsia"/>
          <w:sz w:val="30"/>
          <w:szCs w:val="30"/>
        </w:rPr>
        <w:t>12</w:t>
      </w:r>
      <w:r>
        <w:rPr>
          <w:rFonts w:ascii="Times New Roman" w:eastAsia="华文楷体" w:hAnsi="Times New Roman" w:cs="Times New Roman" w:hint="eastAsia"/>
          <w:sz w:val="30"/>
          <w:szCs w:val="30"/>
        </w:rPr>
        <w:t>月初）。</w:t>
      </w:r>
      <w:r>
        <w:rPr>
          <w:rFonts w:ascii="Times New Roman" w:eastAsia="华文仿宋" w:hAnsi="Times New Roman" w:cs="Times New Roman"/>
          <w:sz w:val="30"/>
          <w:szCs w:val="30"/>
        </w:rPr>
        <w:t>根据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申报主体</w:t>
      </w:r>
      <w:r>
        <w:rPr>
          <w:rFonts w:ascii="Times New Roman" w:eastAsia="华文仿宋" w:hAnsi="Times New Roman" w:cs="Times New Roman"/>
          <w:sz w:val="30"/>
          <w:szCs w:val="30"/>
        </w:rPr>
        <w:t>类别进行分组评审，通过集中路演、提问答辩等方式，对项目进行打分</w:t>
      </w:r>
      <w:r>
        <w:rPr>
          <w:rFonts w:ascii="Times New Roman" w:eastAsia="华文仿宋" w:hAnsi="Times New Roman" w:cs="Times New Roman" w:hint="eastAsia"/>
          <w:sz w:val="30"/>
          <w:szCs w:val="30"/>
        </w:rPr>
        <w:t>。组织总得分</w:t>
      </w:r>
      <w:r>
        <w:rPr>
          <w:rFonts w:ascii="Times New Roman" w:eastAsia="华文仿宋" w:hAnsi="Times New Roman" w:cs="Times New Roman" w:hint="eastAsia"/>
          <w:sz w:val="30"/>
          <w:szCs w:val="30"/>
        </w:rPr>
        <w:t>=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全国赛初评成绩×</w:t>
      </w:r>
      <w:r>
        <w:rPr>
          <w:rFonts w:ascii="Times New Roman" w:eastAsia="华文仿宋" w:hAnsi="Times New Roman" w:cs="Times New Roman" w:hint="eastAsia"/>
          <w:sz w:val="30"/>
          <w:szCs w:val="30"/>
        </w:rPr>
        <w:t>35%+</w:t>
      </w:r>
      <w:r>
        <w:rPr>
          <w:rFonts w:ascii="Times New Roman" w:eastAsia="华文仿宋" w:hAnsi="Times New Roman" w:cs="Times New Roman" w:hint="eastAsia"/>
          <w:sz w:val="30"/>
          <w:szCs w:val="30"/>
        </w:rPr>
        <w:t>路演答辩成绩×</w:t>
      </w:r>
      <w:r>
        <w:rPr>
          <w:rFonts w:ascii="Times New Roman" w:eastAsia="华文仿宋" w:hAnsi="Times New Roman" w:cs="Times New Roman" w:hint="eastAsia"/>
          <w:sz w:val="30"/>
          <w:szCs w:val="30"/>
        </w:rPr>
        <w:t>65%</w:t>
      </w:r>
      <w:r>
        <w:rPr>
          <w:rFonts w:ascii="Times New Roman" w:eastAsia="华文仿宋" w:hAnsi="Times New Roman" w:cs="Times New Roman" w:hint="eastAsia"/>
          <w:sz w:val="30"/>
          <w:szCs w:val="30"/>
        </w:rPr>
        <w:t>。按照申报组织类别对上述总得分由高到低进行排序，分别依据金、银、铜奖入围率（金、银、铜奖设置数分别与申报组织总数之比）确定各个类别的金、银、铜奖组织数，汇总形成公益创业赛金、银、铜奖组织名单并进行公示。</w:t>
      </w:r>
    </w:p>
    <w:p w:rsidR="00830553" w:rsidRDefault="00830553">
      <w:pPr>
        <w:autoSpaceDE w:val="0"/>
        <w:autoSpaceDN w:val="0"/>
        <w:spacing w:line="5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  <w:lang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第七章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评审标准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六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优秀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公益创业组织应符合以下标准：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1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.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社会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效益明显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(30%)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。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组织实施了以解决社会问题、参与社会治理为方向、有一定影响力的志愿服务项目。项目实施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能够体现志愿性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、专业性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，能够满足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受益人需求和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参与者意愿。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2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.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组织治理规范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(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2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0%)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。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组织发展目标明确，规划科学。核心成员稳定，分工明确。财务资产管理制度健全，档案、证章管理规范，具备较强的内部治理能力。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3.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运营保障到位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(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3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0%)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。整合使用政府购买、基金会捐资、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lastRenderedPageBreak/>
        <w:t>社会捐赠等社会资源能力较强，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筹措的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资金或物资数量能够符合或超出实际支出。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资金安排合理，直接用于志愿服务为目的的支出</w:t>
      </w:r>
      <w:proofErr w:type="gramStart"/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占比较</w:t>
      </w:r>
      <w:proofErr w:type="gramEnd"/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大。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积极探索社会化、市场化运营模式，具有较强的保障能力。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4.</w:t>
      </w:r>
      <w:r>
        <w:rPr>
          <w:rFonts w:ascii="Times New Roman" w:eastAsia="华文楷体" w:hAnsi="Times New Roman" w:cs="Times New Roman" w:hint="eastAsia"/>
          <w:kern w:val="0"/>
          <w:sz w:val="30"/>
          <w:szCs w:val="30"/>
          <w:lang w:val="zh-CN" w:bidi="zh-CN"/>
        </w:rPr>
        <w:t>组织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影响力强（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20%</w:t>
      </w:r>
      <w:r>
        <w:rPr>
          <w:rFonts w:ascii="Times New Roman" w:eastAsia="华文楷体" w:hAnsi="Times New Roman" w:cs="Times New Roman"/>
          <w:kern w:val="0"/>
          <w:sz w:val="30"/>
          <w:szCs w:val="30"/>
          <w:lang w:val="zh-CN" w:bidi="zh-CN"/>
        </w:rPr>
        <w:t>）。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能够定期开展面向参与人员、服务对象、合作支持方等有关群体的满意度调查等评估工作，社会各方反响较好，得到党政有关部门支持认可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。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获得省级以上表彰奖励奖项较多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。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在所属服务领域具有较强的社会影响力。</w:t>
      </w:r>
    </w:p>
    <w:p w:rsidR="00830553" w:rsidRDefault="00830553">
      <w:pPr>
        <w:autoSpaceDE w:val="0"/>
        <w:autoSpaceDN w:val="0"/>
        <w:spacing w:line="5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第八章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表彰激励</w:t>
      </w:r>
    </w:p>
    <w:p w:rsidR="00830553" w:rsidRDefault="009174FD">
      <w:pPr>
        <w:autoSpaceDE w:val="0"/>
        <w:autoSpaceDN w:val="0"/>
        <w:spacing w:line="520" w:lineRule="exact"/>
        <w:ind w:firstLineChars="206" w:firstLine="618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七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全国组委会向获奖组织颁发牌匾、提供资金支持。纳入共青团中央、财政部、民政部开展的政府向社会力量购买服务有关工作支持范围。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金奖组织纳入团中央开展的中国青年志愿者优秀组织奖表彰范围。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各主办单位按照赛会章程和各自职能，给予获奖组织相关政策支持。省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、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市级赛会单位要积极争取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当地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政策支持。</w:t>
      </w:r>
    </w:p>
    <w:p w:rsidR="00830553" w:rsidRDefault="009174FD">
      <w:pPr>
        <w:autoSpaceDE w:val="0"/>
        <w:autoSpaceDN w:val="0"/>
        <w:spacing w:line="520" w:lineRule="exact"/>
        <w:ind w:firstLineChars="206" w:firstLine="618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八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全国组委会将组织公益创业导师帮助获奖组织提升公益创业能力，完善组织规划，在组织发展过程中给予跟踪指导和培训支持。</w:t>
      </w:r>
    </w:p>
    <w:p w:rsidR="00830553" w:rsidRDefault="009174FD">
      <w:pPr>
        <w:autoSpaceDE w:val="0"/>
        <w:autoSpaceDN w:val="0"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bidi="zh-CN"/>
        </w:rPr>
      </w:pP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bidi="zh-CN"/>
        </w:rPr>
        <w:t xml:space="preserve">  </w:t>
      </w: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第九章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日常管理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十九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各级赛会单位要采取多种方式加强对获奖组织的日常联系、督促检查和工作支持。</w:t>
      </w:r>
    </w:p>
    <w:p w:rsidR="00830553" w:rsidRDefault="009174FD">
      <w:pPr>
        <w:widowControl/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lastRenderedPageBreak/>
        <w:t>第二十条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凡参与组织或其成员发生以下任</w:t>
      </w:r>
      <w:proofErr w:type="gramStart"/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一</w:t>
      </w:r>
      <w:proofErr w:type="gramEnd"/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情况者，全国组委会秘书处有权取消其参赛资格，已获奖且影响恶劣的，有权撤销其所获奖项，收回牌匾及支持资金。</w:t>
      </w:r>
    </w:p>
    <w:p w:rsidR="00830553" w:rsidRDefault="009174FD">
      <w:pPr>
        <w:widowControl/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1.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提供虚假情况和资料，致使评审情况失实，经查证属实的。</w:t>
      </w:r>
    </w:p>
    <w:p w:rsidR="00830553" w:rsidRDefault="009174FD">
      <w:pPr>
        <w:widowControl/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2.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行为失</w:t>
      </w:r>
      <w:proofErr w:type="gramStart"/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范</w:t>
      </w:r>
      <w:proofErr w:type="gramEnd"/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被新闻媒体曝光，群众反映强烈，经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查证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属实的。</w:t>
      </w:r>
    </w:p>
    <w:p w:rsidR="00830553" w:rsidRDefault="009174FD">
      <w:pPr>
        <w:widowControl/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3.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有违法、违纪问题并查证属实的。</w:t>
      </w:r>
    </w:p>
    <w:p w:rsidR="00830553" w:rsidRDefault="00830553">
      <w:pPr>
        <w:widowControl/>
        <w:autoSpaceDE w:val="0"/>
        <w:autoSpaceDN w:val="0"/>
        <w:spacing w:line="52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autoSpaceDE w:val="0"/>
        <w:autoSpaceDN w:val="0"/>
        <w:spacing w:line="52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第十章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附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则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第二十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一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公益创业赛评审结束后，对获奖名单进行公示，并保留一个月的投诉和申诉期。对收到的投诉或申诉，大赛组委会将委托有关单位进行调查。投诉、申诉经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  <w:lang w:val="zh-CN" w:bidi="zh-CN"/>
        </w:rPr>
        <w:t>查证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属实，视情节给予处置，并进行通报。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第二十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二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全国组委会不接受匿名投诉，将保护实名投诉人的合法权益。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第二十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三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本办法的修改、变更、解释权归全国组委会秘书处。</w:t>
      </w:r>
    </w:p>
    <w:p w:rsidR="00830553" w:rsidRDefault="009174FD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第二十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四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>条</w:t>
      </w: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  <w:t>本办法自发布之日起生效。</w:t>
      </w:r>
    </w:p>
    <w:p w:rsidR="00830553" w:rsidRDefault="00830553">
      <w:pPr>
        <w:autoSpaceDE w:val="0"/>
        <w:autoSpaceDN w:val="0"/>
        <w:spacing w:line="520" w:lineRule="exact"/>
        <w:ind w:firstLineChars="200"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spacing w:line="520" w:lineRule="exact"/>
        <w:ind w:leftChars="200" w:left="1620" w:hangingChars="400" w:hanging="12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附件：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第四届中国青年志愿服务公益创业赛申报名额分配表</w:t>
      </w:r>
    </w:p>
    <w:p w:rsidR="00830553" w:rsidRDefault="009174FD">
      <w:pPr>
        <w:spacing w:line="520" w:lineRule="exact"/>
        <w:ind w:firstLineChars="500" w:firstLine="15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2.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第四届中国青年志愿服务公益创业赛申报</w:t>
      </w:r>
      <w:bookmarkStart w:id="1" w:name="_Toc31401"/>
      <w:bookmarkStart w:id="2" w:name="_Toc23032"/>
      <w:r>
        <w:rPr>
          <w:rFonts w:ascii="Times New Roman" w:eastAsia="方正仿宋简体" w:hAnsi="Times New Roman" w:cs="Times New Roman" w:hint="eastAsia"/>
          <w:sz w:val="30"/>
          <w:szCs w:val="30"/>
        </w:rPr>
        <w:t>表</w:t>
      </w:r>
      <w:r>
        <w:rPr>
          <w:rFonts w:ascii="Times New Roman" w:eastAsia="黑体" w:hAnsi="Times New Roman" w:cs="Times New Roman"/>
          <w:kern w:val="0"/>
          <w:sz w:val="30"/>
          <w:szCs w:val="30"/>
          <w:lang w:bidi="zh-CN"/>
        </w:rPr>
        <w:br w:type="page"/>
      </w:r>
    </w:p>
    <w:p w:rsidR="00830553" w:rsidRDefault="009174FD">
      <w:pPr>
        <w:widowControl/>
        <w:autoSpaceDE w:val="0"/>
        <w:autoSpaceDN w:val="0"/>
        <w:spacing w:line="520" w:lineRule="exact"/>
        <w:jc w:val="left"/>
        <w:outlineLvl w:val="3"/>
        <w:rPr>
          <w:rFonts w:ascii="Times New Roman" w:eastAsia="黑体" w:hAnsi="Times New Roman" w:cs="Times New Roman"/>
          <w:kern w:val="0"/>
          <w:sz w:val="30"/>
          <w:szCs w:val="30"/>
          <w:lang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bidi="zh-CN"/>
        </w:rPr>
        <w:lastRenderedPageBreak/>
        <w:t>附件</w:t>
      </w:r>
      <w:bookmarkEnd w:id="1"/>
      <w:r>
        <w:rPr>
          <w:rFonts w:ascii="Times New Roman" w:eastAsia="黑体" w:hAnsi="Times New Roman" w:cs="Times New Roman" w:hint="eastAsia"/>
          <w:kern w:val="0"/>
          <w:sz w:val="30"/>
          <w:szCs w:val="30"/>
          <w:lang w:bidi="zh-CN"/>
        </w:rPr>
        <w:t>1</w:t>
      </w:r>
    </w:p>
    <w:p w:rsidR="00830553" w:rsidRDefault="00830553">
      <w:pPr>
        <w:widowControl/>
        <w:autoSpaceDE w:val="0"/>
        <w:autoSpaceDN w:val="0"/>
        <w:spacing w:line="520" w:lineRule="exact"/>
        <w:jc w:val="left"/>
        <w:outlineLvl w:val="3"/>
        <w:rPr>
          <w:rFonts w:ascii="Times New Roman" w:eastAsia="黑体" w:hAnsi="Times New Roman" w:cs="Times New Roman"/>
          <w:kern w:val="0"/>
          <w:sz w:val="30"/>
          <w:szCs w:val="30"/>
          <w:lang w:bidi="zh-CN"/>
        </w:rPr>
      </w:pPr>
    </w:p>
    <w:p w:rsidR="00830553" w:rsidRDefault="009174FD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第四届中国青年志愿服务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公益创业</w:t>
      </w:r>
      <w:r>
        <w:rPr>
          <w:rFonts w:ascii="Times New Roman" w:eastAsia="方正小标宋简体" w:hAnsi="Times New Roman" w:cs="Times New Roman"/>
          <w:sz w:val="40"/>
          <w:szCs w:val="40"/>
        </w:rPr>
        <w:t>赛</w:t>
      </w:r>
    </w:p>
    <w:p w:rsidR="00830553" w:rsidRDefault="009174FD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申报名额分配表</w:t>
      </w:r>
    </w:p>
    <w:tbl>
      <w:tblPr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6"/>
        <w:gridCol w:w="1648"/>
        <w:gridCol w:w="2738"/>
        <w:gridCol w:w="1643"/>
      </w:tblGrid>
      <w:tr w:rsidR="00830553">
        <w:trPr>
          <w:trHeight w:hRule="exact" w:val="482"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省级赛会单位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名额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省级赛会单位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名额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北京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海南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天津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重庆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河北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四川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山西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贵州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内蒙古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云南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辽宁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西藏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吉林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陕西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黑龙江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甘肃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上海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青海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江苏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宁夏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浙江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新疆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安徽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新疆建设兵团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福建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全国铁道</w:t>
            </w:r>
          </w:p>
        </w:tc>
        <w:tc>
          <w:tcPr>
            <w:tcW w:w="1643" w:type="dxa"/>
            <w:vMerge w:val="restart"/>
            <w:shd w:val="clear" w:color="auto" w:fill="FFFFFF" w:themeFill="background1"/>
            <w:vAlign w:val="center"/>
          </w:tcPr>
          <w:p w:rsidR="00830553" w:rsidRDefault="009174F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16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江西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全国民航</w:t>
            </w:r>
          </w:p>
        </w:tc>
        <w:tc>
          <w:tcPr>
            <w:tcW w:w="1643" w:type="dxa"/>
            <w:vMerge/>
            <w:shd w:val="clear" w:color="auto" w:fill="FFFFFF" w:themeFill="background1"/>
            <w:vAlign w:val="center"/>
          </w:tcPr>
          <w:p w:rsidR="00830553" w:rsidRDefault="00830553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山东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中央和国家机关</w:t>
            </w:r>
          </w:p>
        </w:tc>
        <w:tc>
          <w:tcPr>
            <w:tcW w:w="1643" w:type="dxa"/>
            <w:vMerge/>
            <w:shd w:val="clear" w:color="auto" w:fill="FFFFFF" w:themeFill="background1"/>
            <w:vAlign w:val="center"/>
          </w:tcPr>
          <w:p w:rsidR="00830553" w:rsidRDefault="00830553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河南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中央金融</w:t>
            </w:r>
          </w:p>
        </w:tc>
        <w:tc>
          <w:tcPr>
            <w:tcW w:w="1643" w:type="dxa"/>
            <w:vMerge/>
            <w:shd w:val="clear" w:color="auto" w:fill="FFFFFF" w:themeFill="background1"/>
            <w:vAlign w:val="center"/>
          </w:tcPr>
          <w:p w:rsidR="00830553" w:rsidRDefault="00830553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湖北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中央企业</w:t>
            </w:r>
          </w:p>
        </w:tc>
        <w:tc>
          <w:tcPr>
            <w:tcW w:w="1643" w:type="dxa"/>
            <w:vMerge/>
            <w:shd w:val="clear" w:color="auto" w:fill="FFFFFF" w:themeFill="background1"/>
            <w:vAlign w:val="center"/>
          </w:tcPr>
          <w:p w:rsidR="00830553" w:rsidRDefault="00830553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湖南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合作部委</w:t>
            </w:r>
          </w:p>
        </w:tc>
        <w:tc>
          <w:tcPr>
            <w:tcW w:w="1643" w:type="dxa"/>
            <w:vMerge/>
            <w:shd w:val="clear" w:color="auto" w:fill="FFFFFF" w:themeFill="background1"/>
            <w:vAlign w:val="center"/>
          </w:tcPr>
          <w:p w:rsidR="00830553" w:rsidRDefault="00830553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广东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6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社会申报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20</w:t>
            </w:r>
          </w:p>
        </w:tc>
      </w:tr>
      <w:tr w:rsidR="00830553">
        <w:trPr>
          <w:trHeight w:hRule="exact" w:val="482"/>
          <w:tblHeader/>
        </w:trPr>
        <w:tc>
          <w:tcPr>
            <w:tcW w:w="2056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/>
                <w:sz w:val="30"/>
                <w:szCs w:val="30"/>
              </w:rPr>
              <w:t>广西</w:t>
            </w:r>
          </w:p>
        </w:tc>
        <w:tc>
          <w:tcPr>
            <w:tcW w:w="1648" w:type="dxa"/>
            <w:vAlign w:val="center"/>
          </w:tcPr>
          <w:p w:rsidR="00830553" w:rsidRDefault="009174FD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 </w:t>
            </w:r>
          </w:p>
        </w:tc>
        <w:tc>
          <w:tcPr>
            <w:tcW w:w="2738" w:type="dxa"/>
            <w:vAlign w:val="center"/>
          </w:tcPr>
          <w:p w:rsidR="00830553" w:rsidRDefault="009174FD">
            <w:pPr>
              <w:spacing w:line="440" w:lineRule="exact"/>
              <w:jc w:val="center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t>合计</w:t>
            </w:r>
          </w:p>
        </w:tc>
        <w:tc>
          <w:tcPr>
            <w:tcW w:w="1643" w:type="dxa"/>
            <w:vAlign w:val="center"/>
          </w:tcPr>
          <w:p w:rsidR="00830553" w:rsidRDefault="009174F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200</w:t>
            </w:r>
          </w:p>
        </w:tc>
      </w:tr>
    </w:tbl>
    <w:p w:rsidR="00830553" w:rsidRDefault="009174FD">
      <w:pPr>
        <w:widowControl/>
        <w:autoSpaceDE w:val="0"/>
        <w:autoSpaceDN w:val="0"/>
        <w:spacing w:line="520" w:lineRule="exact"/>
        <w:jc w:val="left"/>
        <w:outlineLvl w:val="3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  <w:r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  <w:lastRenderedPageBreak/>
        <w:t>附件</w:t>
      </w:r>
      <w:bookmarkEnd w:id="2"/>
      <w:r>
        <w:rPr>
          <w:rFonts w:ascii="Times New Roman" w:eastAsia="黑体" w:hAnsi="Times New Roman" w:cs="Times New Roman" w:hint="eastAsia"/>
          <w:kern w:val="0"/>
          <w:sz w:val="30"/>
          <w:szCs w:val="30"/>
          <w:lang w:val="zh-CN" w:bidi="zh-CN"/>
        </w:rPr>
        <w:t>2</w:t>
      </w:r>
    </w:p>
    <w:p w:rsidR="00830553" w:rsidRDefault="00830553">
      <w:pPr>
        <w:widowControl/>
        <w:autoSpaceDE w:val="0"/>
        <w:autoSpaceDN w:val="0"/>
        <w:spacing w:line="520" w:lineRule="exact"/>
        <w:jc w:val="left"/>
        <w:outlineLvl w:val="3"/>
        <w:rPr>
          <w:rFonts w:ascii="Times New Roman" w:eastAsia="黑体" w:hAnsi="Times New Roman" w:cs="Times New Roman"/>
          <w:kern w:val="0"/>
          <w:sz w:val="30"/>
          <w:szCs w:val="30"/>
          <w:lang w:val="zh-CN" w:bidi="zh-CN"/>
        </w:rPr>
      </w:pPr>
    </w:p>
    <w:p w:rsidR="00830553" w:rsidRDefault="009174FD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第四届中国青年志愿服务公益创业赛申报表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1347"/>
        <w:gridCol w:w="71"/>
        <w:gridCol w:w="1276"/>
        <w:gridCol w:w="1275"/>
        <w:gridCol w:w="284"/>
        <w:gridCol w:w="952"/>
        <w:gridCol w:w="1442"/>
      </w:tblGrid>
      <w:tr w:rsidR="00830553">
        <w:trPr>
          <w:trHeight w:val="7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组织名称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（请填写组织全称）</w:t>
            </w:r>
          </w:p>
        </w:tc>
      </w:tr>
      <w:tr w:rsidR="00830553">
        <w:trPr>
          <w:trHeight w:val="452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所在省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或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行业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系统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申报方式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val="zh-CN" w:bidi="zh-CN"/>
              </w:rPr>
              <w:t>省级赛会单位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推报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 xml:space="preserve">  □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val="zh-CN" w:bidi="zh-CN"/>
              </w:rPr>
              <w:t>部委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推报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 xml:space="preserve">   □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社会申报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 xml:space="preserve"> 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组织性质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spacing w:line="400" w:lineRule="exact"/>
              <w:ind w:firstLineChars="100" w:firstLine="240"/>
              <w:rPr>
                <w:rFonts w:ascii="Times New Roman" w:eastAsia="方正仿宋简体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学校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>志愿服务组织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 xml:space="preserve">   □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机关事业单位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>志愿服务组织</w:t>
            </w:r>
          </w:p>
          <w:p w:rsidR="00830553" w:rsidRDefault="009174FD">
            <w:pPr>
              <w:spacing w:line="400" w:lineRule="exact"/>
              <w:ind w:firstLineChars="100" w:firstLine="240"/>
              <w:rPr>
                <w:rFonts w:ascii="Times New Roman" w:eastAsia="方正仿宋简体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企业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>志愿服务组织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 xml:space="preserve">  □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基层志愿者协会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>或志愿服务联合会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ind w:firstLineChars="100" w:firstLine="24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基金会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社会服务机构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 xml:space="preserve">   □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0"/>
              </w:rPr>
              <w:t>其他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社会团体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成立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主管单位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192" w:lineRule="auto"/>
              <w:ind w:leftChars="1" w:left="2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项目负责人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192" w:lineRule="auto"/>
              <w:ind w:leftChars="1" w:left="2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中共党员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val="zh-CN" w:bidi="zh-CN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bidi="zh-CN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val="zh-CN" w:bidi="zh-CN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共青团员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民主党派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val="zh-CN" w:bidi="zh-CN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  <w:lang w:bidi="zh-CN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  <w:szCs w:val="20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  <w:t>群众</w:t>
            </w:r>
            <w:bookmarkStart w:id="3" w:name="_GoBack"/>
            <w:bookmarkEnd w:id="3"/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手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机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财务数据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（单位：万元）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收入总计</w:t>
            </w:r>
          </w:p>
        </w:tc>
        <w:tc>
          <w:tcPr>
            <w:tcW w:w="52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8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全年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其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中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政府购买服务资金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出资机构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捐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赠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捐赠人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境外资金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来源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其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出资人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用于公益创业的总支出</w:t>
            </w:r>
          </w:p>
        </w:tc>
        <w:tc>
          <w:tcPr>
            <w:tcW w:w="52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8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全年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利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润</w:t>
            </w:r>
          </w:p>
        </w:tc>
        <w:tc>
          <w:tcPr>
            <w:tcW w:w="52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201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8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全年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lastRenderedPageBreak/>
              <w:t>统一社会信用代码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/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组织机构代码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注册资金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/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实缴资金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社会组织</w:t>
            </w:r>
          </w:p>
          <w:p w:rsidR="00830553" w:rsidRDefault="009174F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年度年检结论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评估等级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X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X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级</w:t>
            </w:r>
          </w:p>
          <w:p w:rsidR="00830553" w:rsidRDefault="009174FD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（社会组织填写）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曾获奖项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30553">
        <w:trPr>
          <w:trHeight w:val="61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项目实施情况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500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字以内）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</w:tc>
      </w:tr>
      <w:tr w:rsidR="00830553">
        <w:trPr>
          <w:trHeight w:val="61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组织治理情况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500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字以内）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</w:tc>
      </w:tr>
      <w:tr w:rsidR="00830553">
        <w:trPr>
          <w:trHeight w:val="61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运营保障情况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500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字以内）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</w:tc>
      </w:tr>
      <w:tr w:rsidR="00830553">
        <w:trPr>
          <w:trHeight w:val="61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组织影响情况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300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字以内）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</w:tc>
      </w:tr>
      <w:tr w:rsidR="00830553">
        <w:trPr>
          <w:trHeight w:val="61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lastRenderedPageBreak/>
              <w:t>主要困难及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下一步打算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500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lang w:val="zh-CN" w:bidi="zh-CN"/>
              </w:rPr>
              <w:t>字以内）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  <w:p w:rsidR="00830553" w:rsidRDefault="00830553">
            <w:pPr>
              <w:autoSpaceDE w:val="0"/>
              <w:autoSpaceDN w:val="0"/>
              <w:spacing w:line="400" w:lineRule="exact"/>
              <w:rPr>
                <w:rFonts w:ascii="Times New Roman" w:eastAsia="方正仿宋简体" w:hAnsi="Times New Roman" w:cs="Times New Roman"/>
                <w:kern w:val="0"/>
                <w:sz w:val="24"/>
                <w:lang w:val="zh-CN" w:bidi="zh-CN"/>
              </w:rPr>
            </w:pP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申报组织承诺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spacing w:line="520" w:lineRule="exact"/>
              <w:ind w:firstLineChars="200" w:firstLine="48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830553" w:rsidRDefault="009174FD">
            <w:pPr>
              <w:spacing w:line="520" w:lineRule="exact"/>
              <w:ind w:firstLineChars="200" w:firstLine="48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我单位保证申报材料真实、合法、有效。将按照有关法律法规及中国青年志愿服务公益创业赛有关规定，接受项目监管、审计和评估，并承担相应责任。</w:t>
            </w:r>
          </w:p>
          <w:p w:rsidR="00830553" w:rsidRDefault="009174FD">
            <w:pPr>
              <w:spacing w:line="520" w:lineRule="exact"/>
              <w:ind w:firstLineChars="600" w:firstLine="144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申报组织负责人签字（盖章）：</w:t>
            </w:r>
          </w:p>
          <w:p w:rsidR="00830553" w:rsidRDefault="009174FD" w:rsidP="0094135A">
            <w:pPr>
              <w:spacing w:line="520" w:lineRule="exact"/>
              <w:ind w:firstLineChars="1182" w:firstLine="2837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830553">
        <w:trPr>
          <w:trHeight w:val="454"/>
          <w:jc w:val="center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3" w:rsidRDefault="009174FD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推荐意见</w:t>
            </w:r>
          </w:p>
        </w:tc>
        <w:tc>
          <w:tcPr>
            <w:tcW w:w="6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3" w:rsidRDefault="00830553">
            <w:pPr>
              <w:autoSpaceDE w:val="0"/>
              <w:autoSpaceDN w:val="0"/>
              <w:spacing w:line="40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  <w:p w:rsidR="00830553" w:rsidRDefault="009174FD">
            <w:pPr>
              <w:autoSpaceDE w:val="0"/>
              <w:autoSpaceDN w:val="0"/>
              <w:spacing w:line="40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>（填写内容包括：该组织（单位）是否在本辖区内开展活动，是否促进了当地志愿服务工作发展；最终填写“同意推荐”或“不同意推荐”）</w:t>
            </w:r>
          </w:p>
          <w:p w:rsidR="00830553" w:rsidRDefault="00830553">
            <w:pPr>
              <w:autoSpaceDE w:val="0"/>
              <w:autoSpaceDN w:val="0"/>
              <w:spacing w:line="40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  <w:p w:rsidR="00830553" w:rsidRDefault="009174FD">
            <w:pPr>
              <w:autoSpaceDE w:val="0"/>
              <w:autoSpaceDN w:val="0"/>
              <w:spacing w:line="400" w:lineRule="exact"/>
              <w:ind w:firstLineChars="750" w:firstLine="180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推荐单位盖章：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           </w:t>
            </w:r>
          </w:p>
          <w:p w:rsidR="00830553" w:rsidRDefault="009174FD">
            <w:pPr>
              <w:autoSpaceDE w:val="0"/>
              <w:autoSpaceDN w:val="0"/>
              <w:spacing w:line="400" w:lineRule="exact"/>
              <w:ind w:firstLineChars="446" w:firstLine="107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  <w:lang w:val="zh-CN" w:bidi="zh-CN"/>
              </w:rPr>
              <w:t xml:space="preserve">          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月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</w:tbl>
    <w:p w:rsidR="00830553" w:rsidRDefault="009174FD">
      <w:pPr>
        <w:autoSpaceDE w:val="0"/>
        <w:autoSpaceDN w:val="0"/>
        <w:spacing w:line="500" w:lineRule="exact"/>
        <w:ind w:firstLineChars="200" w:firstLine="480"/>
        <w:jc w:val="left"/>
        <w:rPr>
          <w:rFonts w:ascii="Times New Roman" w:eastAsia="方正仿宋简体" w:hAnsi="Times New Roman" w:cs="Times New Roman"/>
          <w:kern w:val="0"/>
          <w:sz w:val="24"/>
          <w:szCs w:val="24"/>
          <w:lang w:val="zh-CN" w:bidi="zh-CN"/>
        </w:rPr>
      </w:pPr>
      <w:r>
        <w:rPr>
          <w:rFonts w:ascii="Times New Roman" w:eastAsia="方正仿宋简体" w:hAnsi="Times New Roman" w:cs="Times New Roman" w:hint="eastAsia"/>
          <w:kern w:val="0"/>
          <w:sz w:val="24"/>
          <w:szCs w:val="24"/>
          <w:lang w:val="zh-CN" w:bidi="zh-CN"/>
        </w:rPr>
        <w:t>注</w:t>
      </w:r>
      <w:r>
        <w:rPr>
          <w:rFonts w:ascii="Times New Roman" w:eastAsia="方正仿宋简体" w:hAnsi="Times New Roman" w:cs="Times New Roman" w:hint="eastAsia"/>
          <w:kern w:val="0"/>
          <w:sz w:val="24"/>
          <w:szCs w:val="24"/>
          <w:lang w:bidi="zh-CN"/>
        </w:rPr>
        <w:t>：</w:t>
      </w:r>
      <w:hyperlink r:id="rId8" w:history="1"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val="zh-CN" w:bidi="zh-CN"/>
          </w:rPr>
          <w:t>申报表格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bidi="zh-CN"/>
          </w:rPr>
          <w:t>Word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val="zh-CN" w:bidi="zh-CN"/>
          </w:rPr>
          <w:t>版本与盖章扫描版本均需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bidi="zh-CN"/>
          </w:rPr>
          <w:t>9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val="zh-CN" w:bidi="zh-CN"/>
          </w:rPr>
          <w:t>月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bidi="zh-CN"/>
          </w:rPr>
          <w:t>30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val="zh-CN" w:bidi="zh-CN"/>
          </w:rPr>
          <w:t>日前发送至邮箱</w:t>
        </w:r>
        <w:r w:rsidR="00033045" w:rsidRPr="00394F30">
          <w:rPr>
            <w:rStyle w:val="a7"/>
            <w:rFonts w:ascii="Times New Roman" w:eastAsia="方正仿宋简体" w:hAnsi="Times New Roman" w:cs="Times New Roman" w:hint="eastAsia"/>
            <w:kern w:val="0"/>
            <w:sz w:val="24"/>
            <w:szCs w:val="24"/>
            <w:lang w:bidi="zh-CN"/>
          </w:rPr>
          <w:t>xiangmubu@126.com</w:t>
        </w:r>
      </w:hyperlink>
      <w:r>
        <w:rPr>
          <w:rFonts w:ascii="Times New Roman" w:eastAsia="方正仿宋简体" w:hAnsi="Times New Roman" w:cs="Times New Roman" w:hint="eastAsia"/>
          <w:kern w:val="0"/>
          <w:sz w:val="24"/>
          <w:szCs w:val="24"/>
          <w:lang w:val="zh-CN" w:bidi="zh-CN"/>
        </w:rPr>
        <w:t>。其中，组织推报由省级赛会单位或合作部委统一发送，社会申报由参赛组织自行发送（备注“社会申报</w:t>
      </w:r>
      <w:r>
        <w:rPr>
          <w:rFonts w:ascii="Times New Roman" w:eastAsia="方正仿宋简体" w:hAnsi="Times New Roman" w:cs="Times New Roman" w:hint="eastAsia"/>
          <w:kern w:val="0"/>
          <w:sz w:val="24"/>
          <w:szCs w:val="24"/>
          <w:lang w:val="zh-CN" w:bidi="zh-CN"/>
        </w:rPr>
        <w:t>+</w:t>
      </w:r>
      <w:r>
        <w:rPr>
          <w:rFonts w:ascii="Times New Roman" w:eastAsia="方正仿宋简体" w:hAnsi="Times New Roman" w:cs="Times New Roman" w:hint="eastAsia"/>
          <w:kern w:val="0"/>
          <w:sz w:val="24"/>
          <w:szCs w:val="24"/>
          <w:lang w:val="zh-CN" w:bidi="zh-CN"/>
        </w:rPr>
        <w:t>项目名称”）</w:t>
      </w:r>
    </w:p>
    <w:p w:rsidR="00830553" w:rsidRDefault="00830553">
      <w:pPr>
        <w:widowControl/>
        <w:jc w:val="left"/>
        <w:rPr>
          <w:rFonts w:ascii="Times New Roman" w:eastAsia="方正仿宋简体" w:hAnsi="Times New Roman" w:cs="Times New Roman"/>
          <w:kern w:val="0"/>
          <w:sz w:val="24"/>
          <w:szCs w:val="24"/>
          <w:lang w:val="zh-CN" w:bidi="zh-CN"/>
        </w:rPr>
      </w:pPr>
    </w:p>
    <w:sectPr w:rsidR="00830553" w:rsidSect="00830553">
      <w:footerReference w:type="default" r:id="rId9"/>
      <w:pgSz w:w="11906" w:h="16838"/>
      <w:pgMar w:top="2211" w:right="1928" w:bottom="2041" w:left="192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68" w:rsidRDefault="00765868" w:rsidP="00830553">
      <w:r>
        <w:separator/>
      </w:r>
    </w:p>
  </w:endnote>
  <w:endnote w:type="continuationSeparator" w:id="0">
    <w:p w:rsidR="00765868" w:rsidRDefault="00765868" w:rsidP="0083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09963"/>
      <w:docPartObj>
        <w:docPartGallery w:val="AutoText"/>
      </w:docPartObj>
    </w:sdtPr>
    <w:sdtContent>
      <w:p w:rsidR="00830553" w:rsidRDefault="00FA60C2">
        <w:pPr>
          <w:pStyle w:val="a4"/>
          <w:jc w:val="center"/>
        </w:pPr>
        <w:r>
          <w:fldChar w:fldCharType="begin"/>
        </w:r>
        <w:r w:rsidR="009174FD">
          <w:instrText>PAGE   \* MERGEFORMAT</w:instrText>
        </w:r>
        <w:r>
          <w:fldChar w:fldCharType="separate"/>
        </w:r>
        <w:r w:rsidR="008210E6" w:rsidRPr="008210E6">
          <w:rPr>
            <w:noProof/>
            <w:lang w:val="zh-CN"/>
          </w:rPr>
          <w:t>1</w:t>
        </w:r>
        <w:r>
          <w:fldChar w:fldCharType="end"/>
        </w:r>
      </w:p>
    </w:sdtContent>
  </w:sdt>
  <w:p w:rsidR="00830553" w:rsidRDefault="00830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68" w:rsidRDefault="00765868" w:rsidP="00830553">
      <w:r>
        <w:separator/>
      </w:r>
    </w:p>
  </w:footnote>
  <w:footnote w:type="continuationSeparator" w:id="0">
    <w:p w:rsidR="00765868" w:rsidRDefault="00765868" w:rsidP="00830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5AA"/>
    <w:rsid w:val="00033045"/>
    <w:rsid w:val="00040E21"/>
    <w:rsid w:val="00042788"/>
    <w:rsid w:val="00071D27"/>
    <w:rsid w:val="000815B8"/>
    <w:rsid w:val="000E27D2"/>
    <w:rsid w:val="00100702"/>
    <w:rsid w:val="00106D97"/>
    <w:rsid w:val="00110269"/>
    <w:rsid w:val="001344C7"/>
    <w:rsid w:val="001629DD"/>
    <w:rsid w:val="001A3654"/>
    <w:rsid w:val="001A7922"/>
    <w:rsid w:val="001C74DD"/>
    <w:rsid w:val="001F05AA"/>
    <w:rsid w:val="001F7889"/>
    <w:rsid w:val="002027DC"/>
    <w:rsid w:val="0021148E"/>
    <w:rsid w:val="00211A9F"/>
    <w:rsid w:val="002605B0"/>
    <w:rsid w:val="00286304"/>
    <w:rsid w:val="003274A0"/>
    <w:rsid w:val="003445F5"/>
    <w:rsid w:val="00361334"/>
    <w:rsid w:val="00420CC0"/>
    <w:rsid w:val="004A6988"/>
    <w:rsid w:val="004C23D5"/>
    <w:rsid w:val="004C4AF0"/>
    <w:rsid w:val="004E1DD5"/>
    <w:rsid w:val="00514EBD"/>
    <w:rsid w:val="00516224"/>
    <w:rsid w:val="005167E6"/>
    <w:rsid w:val="00521069"/>
    <w:rsid w:val="005301E5"/>
    <w:rsid w:val="005F01C0"/>
    <w:rsid w:val="00607DDA"/>
    <w:rsid w:val="006149EA"/>
    <w:rsid w:val="006F51B1"/>
    <w:rsid w:val="006F5F5E"/>
    <w:rsid w:val="007027F6"/>
    <w:rsid w:val="00730AC4"/>
    <w:rsid w:val="00765868"/>
    <w:rsid w:val="007E0FB4"/>
    <w:rsid w:val="0081236E"/>
    <w:rsid w:val="008210E6"/>
    <w:rsid w:val="00825710"/>
    <w:rsid w:val="00830553"/>
    <w:rsid w:val="00833993"/>
    <w:rsid w:val="008353F1"/>
    <w:rsid w:val="008C4077"/>
    <w:rsid w:val="009174FD"/>
    <w:rsid w:val="00917626"/>
    <w:rsid w:val="0094135A"/>
    <w:rsid w:val="009A78D0"/>
    <w:rsid w:val="009E1CE8"/>
    <w:rsid w:val="009F275E"/>
    <w:rsid w:val="00A112F9"/>
    <w:rsid w:val="00A36AFD"/>
    <w:rsid w:val="00A65DFD"/>
    <w:rsid w:val="00A67616"/>
    <w:rsid w:val="00A905BD"/>
    <w:rsid w:val="00AC1B0E"/>
    <w:rsid w:val="00B45C1C"/>
    <w:rsid w:val="00BF219A"/>
    <w:rsid w:val="00BF602F"/>
    <w:rsid w:val="00C00DE6"/>
    <w:rsid w:val="00C136BF"/>
    <w:rsid w:val="00C36244"/>
    <w:rsid w:val="00C42B77"/>
    <w:rsid w:val="00C8590C"/>
    <w:rsid w:val="00D24D36"/>
    <w:rsid w:val="00D36CA9"/>
    <w:rsid w:val="00D45D78"/>
    <w:rsid w:val="00D524DB"/>
    <w:rsid w:val="00D650D1"/>
    <w:rsid w:val="00D909F1"/>
    <w:rsid w:val="00D90A03"/>
    <w:rsid w:val="00DE08F0"/>
    <w:rsid w:val="00E071A6"/>
    <w:rsid w:val="00E414ED"/>
    <w:rsid w:val="00E565D0"/>
    <w:rsid w:val="00E61693"/>
    <w:rsid w:val="00E64C87"/>
    <w:rsid w:val="00E77A11"/>
    <w:rsid w:val="00E927A1"/>
    <w:rsid w:val="00EB4B2E"/>
    <w:rsid w:val="00ED7FD1"/>
    <w:rsid w:val="00EE7B1D"/>
    <w:rsid w:val="00EF4877"/>
    <w:rsid w:val="00F02AE8"/>
    <w:rsid w:val="00F4566C"/>
    <w:rsid w:val="00F57BF5"/>
    <w:rsid w:val="00FA60C2"/>
    <w:rsid w:val="00FE2F73"/>
    <w:rsid w:val="00FF39BE"/>
    <w:rsid w:val="3D3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30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3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30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83055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8305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553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83055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830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25253;&#34920;&#26684;Word&#29256;&#26412;&#19982;&#30422;&#31456;&#25195;&#25551;&#29256;&#26412;&#22343;&#38656;9&#26376;30&#26085;&#21069;&#21457;&#36865;&#33267;&#37038;&#31665;xiangmubu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80597-7E2F-40F0-A92B-0D45483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615</Words>
  <Characters>3512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BVF6</cp:lastModifiedBy>
  <cp:revision>2</cp:revision>
  <cp:lastPrinted>2006-02-10T17:04:00Z</cp:lastPrinted>
  <dcterms:created xsi:type="dcterms:W3CDTF">2019-09-19T01:37:00Z</dcterms:created>
  <dcterms:modified xsi:type="dcterms:W3CDTF">2019-09-19T01:37:00Z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