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方正小标宋简体" w:eastAsia="方正小标宋简体" w:cs="方正小标宋简体"/>
          <w:sz w:val="44"/>
          <w:szCs w:val="44"/>
          <w:lang w:eastAsia="zh-CN"/>
        </w:rPr>
        <w:instrText xml:space="preserve">ADDIN CNKISM.UserStyle</w:instrText>
      </w:r>
      <w:r>
        <w:rPr>
          <w:rFonts w:hint="eastAsia"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sz w:val="44"/>
          <w:szCs w:val="44"/>
        </w:rPr>
        <w:fldChar w:fldCharType="end"/>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省福彩公益金支持慈善组织、志愿</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eastAsia="zh-CN"/>
        </w:rPr>
        <w:t>服务组织项目</w:t>
      </w:r>
      <w:r>
        <w:rPr>
          <w:rFonts w:hint="eastAsia" w:ascii="方正小标宋简体" w:hAnsi="方正小标宋简体" w:eastAsia="方正小标宋简体" w:cs="方正小标宋简体"/>
          <w:sz w:val="44"/>
          <w:szCs w:val="44"/>
        </w:rPr>
        <w:t>实施</w:t>
      </w:r>
      <w:r>
        <w:rPr>
          <w:rFonts w:hint="eastAsia" w:ascii="方正小标宋简体" w:hAnsi="方正小标宋简体" w:eastAsia="方正小标宋简体" w:cs="方正小标宋简体"/>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贯彻落实《慈善法》和《国务院关于促进慈善事业健康发展的指导意见》（国发〔2014〕61号），根据《省民政厅关于印发</w:t>
      </w:r>
      <w:r>
        <w:rPr>
          <w:rFonts w:hint="eastAsia" w:ascii="宋体" w:hAnsi="宋体" w:eastAsia="宋体" w:cs="宋体"/>
          <w:sz w:val="32"/>
          <w:szCs w:val="32"/>
          <w:lang w:val="en-US" w:eastAsia="zh-CN"/>
        </w:rPr>
        <w:t>&lt;</w:t>
      </w:r>
      <w:r>
        <w:rPr>
          <w:rFonts w:hint="eastAsia" w:ascii="仿宋_GB2312" w:hAnsi="仿宋_GB2312" w:eastAsia="仿宋_GB2312" w:cs="仿宋_GB2312"/>
          <w:sz w:val="32"/>
          <w:szCs w:val="32"/>
          <w:lang w:eastAsia="zh-CN"/>
        </w:rPr>
        <w:t>关于支持和发展志愿服务组织的实施意见</w:t>
      </w:r>
      <w:r>
        <w:rPr>
          <w:rFonts w:hint="eastAsia" w:ascii="宋体" w:hAnsi="宋体" w:eastAsia="宋体" w:cs="宋体"/>
          <w:sz w:val="32"/>
          <w:szCs w:val="32"/>
          <w:lang w:val="en-US" w:eastAsia="zh-CN"/>
        </w:rPr>
        <w:t>&gt;</w:t>
      </w:r>
      <w:r>
        <w:rPr>
          <w:rFonts w:hint="eastAsia" w:ascii="仿宋_GB2312" w:hAnsi="仿宋_GB2312" w:eastAsia="仿宋_GB2312" w:cs="仿宋_GB2312"/>
          <w:sz w:val="32"/>
          <w:szCs w:val="32"/>
          <w:lang w:eastAsia="zh-CN"/>
        </w:rPr>
        <w:t>的通知》（黔民发〔2019〕11号）精神，加强对省福彩公益金支持慈善组织、志愿服务组织项目（以下简称“项目”）的管理，确保项目规范实施，</w:t>
      </w:r>
      <w:r>
        <w:rPr>
          <w:rFonts w:hint="eastAsia" w:ascii="仿宋_GB2312" w:hAnsi="仿宋_GB2312" w:eastAsia="仿宋_GB2312" w:cs="仿宋_GB2312"/>
          <w:sz w:val="32"/>
          <w:szCs w:val="32"/>
        </w:rPr>
        <w:t>发挥</w:t>
      </w:r>
      <w:r>
        <w:rPr>
          <w:rFonts w:hint="eastAsia" w:ascii="仿宋_GB2312" w:hAnsi="仿宋_GB2312" w:eastAsia="仿宋_GB2312" w:cs="仿宋_GB2312"/>
          <w:sz w:val="32"/>
          <w:szCs w:val="32"/>
          <w:lang w:eastAsia="zh-CN"/>
        </w:rPr>
        <w:t>慈善组织、志愿服务组织在脱贫攻坚、乡村振兴中的积极作用</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实施方案。</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right="0" w:rightChars="0"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一、资金分配及</w:t>
      </w:r>
      <w:r>
        <w:rPr>
          <w:rStyle w:val="6"/>
          <w:rFonts w:hint="eastAsia" w:ascii="黑体" w:hAnsi="黑体" w:eastAsia="黑体" w:cs="黑体"/>
          <w:b w:val="0"/>
          <w:bCs w:val="0"/>
          <w:color w:val="auto"/>
          <w:sz w:val="32"/>
          <w:szCs w:val="32"/>
          <w:shd w:val="clear" w:color="auto" w:fill="FFFFFF"/>
          <w:lang w:eastAsia="zh-CN"/>
        </w:rPr>
        <w:t>项目设置</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项目资金</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335</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元，其中，</w:t>
      </w:r>
      <w:r>
        <w:rPr>
          <w:rFonts w:hint="eastAsia" w:ascii="仿宋_GB2312" w:hAnsi="仿宋_GB2312" w:eastAsia="仿宋_GB2312" w:cs="仿宋_GB2312"/>
          <w:sz w:val="32"/>
          <w:szCs w:val="32"/>
          <w:lang w:val="en-US" w:eastAsia="zh-CN"/>
        </w:rPr>
        <w:t>支持慈善组织服务项目15个，每个项目20万元；支持志愿服务项目7个，每个5万元。</w:t>
      </w:r>
    </w:p>
    <w:p>
      <w:pPr>
        <w:keepNext w:val="0"/>
        <w:keepLines w:val="0"/>
        <w:pageBreakBefore w:val="0"/>
        <w:widowControl w:val="0"/>
        <w:kinsoku/>
        <w:wordWrap/>
        <w:overflowPunct/>
        <w:topLinePunct w:val="0"/>
        <w:autoSpaceDE/>
        <w:autoSpaceDN/>
        <w:bidi w:val="0"/>
        <w:adjustRightInd/>
        <w:snapToGrid/>
        <w:spacing w:line="572"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资助</w:t>
      </w:r>
      <w:r>
        <w:rPr>
          <w:rFonts w:hint="eastAsia" w:ascii="黑体" w:hAnsi="黑体" w:eastAsia="黑体" w:cs="黑体"/>
          <w:sz w:val="32"/>
          <w:szCs w:val="32"/>
        </w:rPr>
        <w:t>范围</w:t>
      </w:r>
      <w:r>
        <w:rPr>
          <w:rFonts w:hint="eastAsia" w:ascii="黑体" w:hAnsi="黑体" w:eastAsia="黑体" w:cs="黑体"/>
          <w:sz w:val="32"/>
          <w:szCs w:val="32"/>
          <w:lang w:eastAsia="zh-CN"/>
        </w:rPr>
        <w:t>及项目服务内容</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auto"/>
          <w:sz w:val="32"/>
          <w:szCs w:val="32"/>
          <w:lang w:eastAsia="zh-CN"/>
        </w:rPr>
        <w:t>（一）资助范围：</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“9+3”贫困县</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支持全省慈善组织、志愿服务组织发挥优势，立足各地实际，开展公益慈善、志愿服务活动，推动</w:t>
      </w:r>
      <w:r>
        <w:rPr>
          <w:rFonts w:hint="eastAsia" w:ascii="仿宋_GB2312" w:hAnsi="仿宋_GB2312" w:eastAsia="仿宋_GB2312" w:cs="仿宋_GB2312"/>
          <w:sz w:val="32"/>
          <w:szCs w:val="32"/>
        </w:rPr>
        <w:t>贫困群众脱贫</w:t>
      </w:r>
      <w:r>
        <w:rPr>
          <w:rFonts w:hint="eastAsia" w:ascii="仿宋_GB2312" w:hAnsi="仿宋_GB2312" w:eastAsia="仿宋_GB2312" w:cs="仿宋_GB2312"/>
          <w:sz w:val="32"/>
          <w:szCs w:val="32"/>
          <w:lang w:eastAsia="zh-CN"/>
        </w:rPr>
        <w:t>致富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巩固脱贫攻坚成果，推进乡村振兴，培育发展慈善组织和志愿服务组织。</w:t>
      </w:r>
      <w:r>
        <w:rPr>
          <w:rFonts w:hint="eastAsia" w:ascii="仿宋_GB2312" w:hAnsi="仿宋_GB2312" w:eastAsia="仿宋_GB2312" w:cs="仿宋_GB2312"/>
          <w:sz w:val="32"/>
          <w:szCs w:val="32"/>
        </w:rPr>
        <w:t>每个</w:t>
      </w:r>
      <w:r>
        <w:rPr>
          <w:rFonts w:hint="eastAsia" w:ascii="仿宋_GB2312" w:hAnsi="仿宋_GB2312" w:eastAsia="仿宋_GB2312" w:cs="仿宋_GB2312"/>
          <w:sz w:val="32"/>
          <w:szCs w:val="32"/>
          <w:lang w:eastAsia="zh-CN"/>
        </w:rPr>
        <w:t>慈善组织、志愿服务组织</w:t>
      </w:r>
      <w:r>
        <w:rPr>
          <w:rFonts w:hint="eastAsia" w:ascii="仿宋_GB2312" w:hAnsi="仿宋_GB2312" w:eastAsia="仿宋_GB2312" w:cs="仿宋_GB2312"/>
          <w:sz w:val="32"/>
          <w:szCs w:val="32"/>
        </w:rPr>
        <w:t>只能申报一个项目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项目不资助基建、研究宣传类活动。</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（二）项目服务内容</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扶老助老服务，</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资助向老年人提供生活照料、康复护理、医疗保健、紧急救援和社会参与等服务。</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关爱儿童服务，是资助儿童成长服务，资助留守儿童、困境儿童在内的未成年人教育、医疗卫生、文化活动以及监护评估、心理疏导等个性化服务，资助农民工子女服务，资助特殊困难的残疾儿童的援助保护活动。</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扶残助残服务，是为残疾人提供包括生活照料、康复训练、医疗救护、就业帮扶、精神慰藉等改善残疾人身体、生产和生活条件、帮助融入社会生活的专业服务。</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救助扶贫服务，是指针对贫困区域环境、贫困农户状况，对扶贫对象实施帮扶等服务项目；针对贫困农户致贫原因，提供基本生活、医疗、教育等方面的救助服务项目。</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三、资助项目实施时间</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2020年10月至2021年8月</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申报条件</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申报项目的</w:t>
      </w:r>
      <w:r>
        <w:rPr>
          <w:rFonts w:hint="eastAsia" w:ascii="仿宋_GB2312" w:hAnsi="仿宋_GB2312" w:eastAsia="仿宋_GB2312" w:cs="仿宋_GB2312"/>
          <w:sz w:val="32"/>
          <w:szCs w:val="32"/>
          <w:lang w:eastAsia="zh-CN"/>
        </w:rPr>
        <w:t>慈善组织和志愿服务组织</w:t>
      </w:r>
      <w:r>
        <w:rPr>
          <w:rFonts w:hint="eastAsia" w:ascii="仿宋_GB2312" w:hAnsi="仿宋_GB2312" w:eastAsia="仿宋_GB2312" w:cs="仿宋_GB2312"/>
          <w:sz w:val="32"/>
          <w:szCs w:val="32"/>
        </w:rPr>
        <w:t>应当具备下列资格条件：</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(一)在民政部门登记成立</w:t>
      </w:r>
      <w:r>
        <w:rPr>
          <w:rFonts w:hint="eastAsia" w:ascii="仿宋_GB2312" w:hAnsi="仿宋_GB2312" w:eastAsia="仿宋_GB2312" w:cs="仿宋_GB2312"/>
          <w:sz w:val="32"/>
          <w:szCs w:val="32"/>
          <w:lang w:eastAsia="zh-CN"/>
        </w:rPr>
        <w:t>，名称或业务范围含“公益”“慈善”“志愿服务”</w:t>
      </w:r>
      <w:r>
        <w:rPr>
          <w:rFonts w:hint="eastAsia" w:ascii="仿宋_GB2312" w:hAnsi="仿宋_GB2312" w:eastAsia="仿宋_GB2312" w:cs="仿宋_GB2312"/>
          <w:sz w:val="32"/>
          <w:szCs w:val="32"/>
        </w:rPr>
        <w:t>，且201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2019年度</w:t>
      </w:r>
      <w:r>
        <w:rPr>
          <w:rFonts w:hint="eastAsia" w:ascii="仿宋_GB2312" w:hAnsi="仿宋_GB2312" w:eastAsia="仿宋_GB2312" w:cs="仿宋_GB2312"/>
          <w:sz w:val="32"/>
          <w:szCs w:val="32"/>
        </w:rPr>
        <w:t>检查合格</w:t>
      </w:r>
      <w:r>
        <w:rPr>
          <w:rFonts w:hint="eastAsia" w:ascii="仿宋_GB2312" w:hAnsi="仿宋_GB2312" w:eastAsia="仿宋_GB2312" w:cs="仿宋_GB2312"/>
          <w:sz w:val="32"/>
          <w:szCs w:val="32"/>
          <w:lang w:eastAsia="zh-CN"/>
        </w:rPr>
        <w:t>（认定为慈善组织的需按期参加年报）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(二)有完善的组织机构和法人治理模式；</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(三)有健全的财务制度和独立的银行账号；</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(四)有健全的工作队伍和较好的执行能力；</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(五)有开展实施</w:t>
      </w:r>
      <w:r>
        <w:rPr>
          <w:rFonts w:hint="eastAsia" w:ascii="仿宋_GB2312" w:hAnsi="仿宋_GB2312" w:eastAsia="仿宋_GB2312" w:cs="仿宋_GB2312"/>
          <w:sz w:val="32"/>
          <w:szCs w:val="32"/>
          <w:lang w:eastAsia="zh-CN"/>
        </w:rPr>
        <w:t>类似项目</w:t>
      </w:r>
      <w:r>
        <w:rPr>
          <w:rFonts w:hint="eastAsia" w:ascii="仿宋_GB2312" w:hAnsi="仿宋_GB2312" w:eastAsia="仿宋_GB2312" w:cs="仿宋_GB2312"/>
          <w:sz w:val="32"/>
          <w:szCs w:val="32"/>
        </w:rPr>
        <w:t>的经验，具有良好的社会信誉；</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慈善组织、志愿服务组织及其负责人、专职人员没有重大违法违纪行为和失信行为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、实施程序</w:t>
      </w:r>
    </w:p>
    <w:p>
      <w:pPr>
        <w:keepNext w:val="0"/>
        <w:keepLines w:val="0"/>
        <w:pageBreakBefore w:val="0"/>
        <w:widowControl w:val="0"/>
        <w:kinsoku/>
        <w:wordWrap/>
        <w:overflowPunct/>
        <w:topLinePunct w:val="0"/>
        <w:autoSpaceDE/>
        <w:autoSpaceDN/>
        <w:bidi w:val="0"/>
        <w:adjustRightInd/>
        <w:snapToGrid/>
        <w:spacing w:line="572" w:lineRule="exact"/>
        <w:ind w:left="3" w:leftChars="0" w:right="0" w:rightChars="0" w:firstLine="633" w:firstLineChars="198"/>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（一）项目发布。</w:t>
      </w:r>
      <w:r>
        <w:rPr>
          <w:rFonts w:hint="eastAsia" w:ascii="仿宋_GB2312" w:hAnsi="仿宋_GB2312" w:eastAsia="仿宋_GB2312" w:cs="仿宋_GB2312"/>
          <w:sz w:val="32"/>
          <w:szCs w:val="32"/>
          <w:lang w:eastAsia="zh-CN"/>
        </w:rPr>
        <w:t>省民政厅通过官方网站、微信公众号、官方微博等方式发布《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020年省福彩公益金支持慈善组织、志愿服务组织项目实施方案》，并以通知形式下发各市（州）民政局。</w:t>
      </w:r>
    </w:p>
    <w:p>
      <w:pPr>
        <w:keepNext w:val="0"/>
        <w:keepLines w:val="0"/>
        <w:pageBreakBefore w:val="0"/>
        <w:widowControl w:val="0"/>
        <w:kinsoku/>
        <w:wordWrap/>
        <w:overflowPunct/>
        <w:topLinePunct w:val="0"/>
        <w:autoSpaceDE/>
        <w:autoSpaceDN/>
        <w:bidi w:val="0"/>
        <w:adjustRightInd/>
        <w:snapToGrid/>
        <w:spacing w:line="572" w:lineRule="exact"/>
        <w:ind w:left="3" w:leftChars="0" w:right="0" w:rightChars="0" w:firstLine="633" w:firstLineChars="198"/>
        <w:jc w:val="both"/>
        <w:textAlignment w:val="auto"/>
        <w:outlineLvl w:val="9"/>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）项目申请。</w:t>
      </w:r>
      <w:r>
        <w:rPr>
          <w:rFonts w:hint="eastAsia" w:ascii="仿宋_GB2312" w:hAnsi="仿宋_GB2312" w:eastAsia="仿宋_GB2312" w:cs="仿宋_GB2312"/>
          <w:sz w:val="32"/>
          <w:szCs w:val="32"/>
        </w:rPr>
        <w:t>各申报单位</w:t>
      </w:r>
      <w:r>
        <w:rPr>
          <w:rFonts w:hint="eastAsia" w:ascii="仿宋_GB2312" w:hAnsi="仿宋_GB2312" w:eastAsia="仿宋_GB2312" w:cs="仿宋_GB2312"/>
          <w:sz w:val="32"/>
          <w:szCs w:val="32"/>
          <w:lang w:eastAsia="zh-CN"/>
        </w:rPr>
        <w:t>填写《</w:t>
      </w:r>
      <w:r>
        <w:rPr>
          <w:rFonts w:hint="eastAsia" w:ascii="仿宋_GB2312" w:hAnsi="仿宋_GB2312" w:eastAsia="仿宋_GB2312" w:cs="仿宋_GB2312"/>
          <w:sz w:val="32"/>
          <w:szCs w:val="32"/>
          <w:lang w:val="en-US" w:eastAsia="zh-CN"/>
        </w:rPr>
        <w:t>2020年省福彩公益金支持慈善组织、志愿服务组织项目</w:t>
      </w:r>
      <w:r>
        <w:rPr>
          <w:rFonts w:hint="eastAsia" w:ascii="仿宋_GB2312" w:hAnsi="仿宋_GB2312" w:eastAsia="仿宋_GB2312" w:cs="仿宋_GB2312"/>
          <w:sz w:val="32"/>
          <w:szCs w:val="32"/>
          <w:lang w:eastAsia="zh-CN"/>
        </w:rPr>
        <w:t>实施申报表》（见附件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），并提供相关佐证资料电子版。市（州）民政局负责收集市、县两级申报材料，汇总后统一报省民政厅，</w:t>
      </w:r>
      <w:r>
        <w:rPr>
          <w:rFonts w:hint="eastAsia" w:ascii="仿宋_GB2312" w:hAnsi="仿宋_GB2312" w:eastAsia="仿宋_GB2312" w:cs="仿宋_GB2312"/>
          <w:sz w:val="32"/>
          <w:szCs w:val="32"/>
          <w:lang w:val="en-US" w:eastAsia="zh-CN"/>
        </w:rPr>
        <w:t>全省性慈善组织和志愿服务组织直接向省民政厅申报。市（州）民政局</w:t>
      </w:r>
      <w:r>
        <w:rPr>
          <w:rFonts w:hint="eastAsia" w:ascii="仿宋_GB2312" w:hAnsi="仿宋_GB2312" w:eastAsia="仿宋_GB2312" w:cs="仿宋_GB2312"/>
          <w:sz w:val="32"/>
          <w:szCs w:val="32"/>
          <w:lang w:eastAsia="zh-CN"/>
        </w:rPr>
        <w:t>推荐</w:t>
      </w:r>
      <w:r>
        <w:rPr>
          <w:rFonts w:hint="eastAsia" w:ascii="仿宋_GB2312" w:hAnsi="仿宋_GB2312" w:eastAsia="仿宋_GB2312" w:cs="仿宋_GB2312"/>
          <w:sz w:val="32"/>
          <w:szCs w:val="32"/>
          <w:lang w:val="en-US" w:eastAsia="zh-CN"/>
        </w:rPr>
        <w:t>公益慈善类项目原则上不超过3个，志愿服务类项目原则上不超过2个。所有申报材料</w:t>
      </w:r>
      <w:r>
        <w:rPr>
          <w:rFonts w:hint="eastAsia" w:ascii="仿宋_GB2312" w:hAnsi="仿宋_GB2312" w:eastAsia="仿宋_GB2312" w:cs="仿宋_GB2312"/>
          <w:sz w:val="32"/>
          <w:szCs w:val="32"/>
        </w:rPr>
        <w:t>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日前以邮件方式报送省</w:t>
      </w:r>
      <w:r>
        <w:rPr>
          <w:rFonts w:hint="eastAsia" w:ascii="仿宋_GB2312" w:hAnsi="仿宋_GB2312" w:eastAsia="仿宋_GB2312" w:cs="仿宋_GB2312"/>
          <w:sz w:val="32"/>
          <w:szCs w:val="32"/>
          <w:lang w:val="en-US" w:eastAsia="zh-CN"/>
        </w:rPr>
        <w:t>民政厅慈善社工处，联系电话：0851-86838973，     电子邮箱：gzscssgc＠163.com</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（三）项目评审和立项。</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初审：省</w:t>
      </w:r>
      <w:r>
        <w:rPr>
          <w:rFonts w:hint="eastAsia" w:ascii="仿宋_GB2312" w:hAnsi="仿宋_GB2312" w:eastAsia="仿宋_GB2312" w:cs="仿宋_GB2312"/>
          <w:sz w:val="32"/>
          <w:szCs w:val="32"/>
          <w:lang w:val="en-US" w:eastAsia="zh-CN"/>
        </w:rPr>
        <w:t>民政厅慈善社工处</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申报材料</w:t>
      </w:r>
      <w:r>
        <w:rPr>
          <w:rFonts w:hint="eastAsia" w:ascii="仿宋_GB2312" w:hAnsi="仿宋_GB2312" w:eastAsia="仿宋_GB2312" w:cs="仿宋_GB2312"/>
          <w:sz w:val="32"/>
          <w:szCs w:val="32"/>
        </w:rPr>
        <w:t>进行初审，主要审查相关材料的完整性、项目基本要素</w:t>
      </w:r>
      <w:r>
        <w:rPr>
          <w:rFonts w:hint="eastAsia" w:ascii="仿宋_GB2312" w:hAnsi="仿宋_GB2312" w:eastAsia="仿宋_GB2312" w:cs="仿宋_GB2312"/>
          <w:sz w:val="32"/>
          <w:szCs w:val="32"/>
          <w:lang w:eastAsia="zh-CN"/>
        </w:rPr>
        <w:t>、项目预期绩效</w:t>
      </w:r>
      <w:r>
        <w:rPr>
          <w:rFonts w:hint="eastAsia" w:ascii="仿宋_GB2312" w:hAnsi="仿宋_GB2312" w:eastAsia="仿宋_GB2312" w:cs="仿宋_GB2312"/>
          <w:sz w:val="32"/>
          <w:szCs w:val="32"/>
        </w:rPr>
        <w:t>等，初审通过的申报项目汇总后提交评审委员会进行评审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评审：评审委员会</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省民政厅邀请</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专家学者及</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处室负责人组成。评审委员会主要审查：①申报项目的可行性和专业性，主要内容、实施地域、受益对象、进度安排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解决的问题和预期达到的社会效益；②申报单位的资质，包括其年检结果、评估等级、社会声誉、财务制度、工作队伍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执行能力和相关经验；③预算的编列、资金的配套情况</w:t>
      </w:r>
      <w:r>
        <w:rPr>
          <w:rFonts w:hint="eastAsia" w:ascii="仿宋_GB2312" w:hAnsi="仿宋_GB2312" w:eastAsia="仿宋_GB2312" w:cs="仿宋_GB2312"/>
          <w:sz w:val="32"/>
          <w:szCs w:val="32"/>
          <w:lang w:eastAsia="zh-CN"/>
        </w:rPr>
        <w:t>、项目进度安排、资金使用计划</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评审委员会将依据申报单位的项目规模、服务能力、社会信誉、项目绩效等条件确定立项建议名单。</w:t>
      </w:r>
      <w:r>
        <w:rPr>
          <w:rFonts w:hint="eastAsia" w:ascii="仿宋_GB2312" w:hAnsi="仿宋_GB2312" w:eastAsia="仿宋_GB2312" w:cs="仿宋_GB2312"/>
          <w:sz w:val="32"/>
          <w:szCs w:val="32"/>
        </w:rPr>
        <w:t>项目评审中有</w:t>
      </w:r>
      <w:r>
        <w:rPr>
          <w:rFonts w:hint="eastAsia" w:ascii="仿宋_GB2312" w:hAnsi="仿宋_GB2312" w:eastAsia="仿宋_GB2312" w:cs="仿宋_GB2312"/>
          <w:sz w:val="32"/>
          <w:szCs w:val="32"/>
          <w:lang w:eastAsia="zh-CN"/>
        </w:rPr>
        <w:t>以下情况的优先考虑：</w:t>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eastAsia="zh-CN"/>
        </w:rPr>
        <w:t>曾承接过中央、省类似项目且结项评估合格；</w:t>
      </w:r>
      <w:r>
        <w:rPr>
          <w:rFonts w:hint="eastAsia" w:ascii="仿宋_GB2312" w:hAnsi="仿宋_GB2312" w:eastAsia="仿宋_GB2312" w:cs="仿宋_GB2312"/>
          <w:sz w:val="32"/>
          <w:szCs w:val="32"/>
        </w:rPr>
        <w:t>②社会组织</w:t>
      </w:r>
      <w:r>
        <w:rPr>
          <w:rFonts w:hint="eastAsia" w:ascii="仿宋_GB2312" w:hAnsi="仿宋_GB2312" w:eastAsia="仿宋_GB2312" w:cs="仿宋_GB2312"/>
          <w:sz w:val="32"/>
          <w:szCs w:val="32"/>
          <w:lang w:val="en-US" w:eastAsia="zh-CN"/>
        </w:rPr>
        <w:t>评估等级达</w:t>
      </w:r>
      <w:r>
        <w:rPr>
          <w:rFonts w:hint="eastAsia" w:ascii="仿宋_GB2312" w:hAnsi="仿宋_GB2312" w:eastAsia="仿宋_GB2312" w:cs="仿宋_GB2312"/>
          <w:sz w:val="32"/>
          <w:szCs w:val="32"/>
        </w:rPr>
        <w:t>到3A级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以上且在有效期内；</w:t>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已经认定为慈善组织的公益慈善类社会组织和已标识志愿服务身份的志愿服务类社会组织；④有</w:t>
      </w:r>
      <w:r>
        <w:rPr>
          <w:rFonts w:hint="eastAsia" w:ascii="仿宋_GB2312" w:hAnsi="仿宋_GB2312" w:eastAsia="仿宋_GB2312" w:cs="仿宋_GB2312"/>
          <w:sz w:val="32"/>
          <w:szCs w:val="32"/>
        </w:rPr>
        <w:t>配套资金的</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立项：获得评审委员会通过的</w:t>
      </w:r>
      <w:r>
        <w:rPr>
          <w:rFonts w:hint="eastAsia" w:ascii="仿宋_GB2312" w:hAnsi="仿宋_GB2312" w:eastAsia="仿宋_GB2312" w:cs="仿宋_GB2312"/>
          <w:sz w:val="32"/>
          <w:szCs w:val="32"/>
          <w:lang w:eastAsia="zh-CN"/>
        </w:rPr>
        <w:t>立项建议名单报厅长办公会议审定</w:t>
      </w:r>
      <w:r>
        <w:rPr>
          <w:rFonts w:hint="eastAsia" w:ascii="仿宋_GB2312" w:hAnsi="仿宋_GB2312" w:eastAsia="仿宋_GB2312" w:cs="仿宋_GB2312"/>
          <w:sz w:val="32"/>
          <w:szCs w:val="32"/>
        </w:rPr>
        <w:t>，确定项目名单和立项资金</w:t>
      </w:r>
      <w:r>
        <w:rPr>
          <w:rFonts w:hint="eastAsia" w:ascii="仿宋_GB2312" w:hAnsi="仿宋_GB2312" w:eastAsia="仿宋_GB2312" w:cs="仿宋_GB2312"/>
          <w:sz w:val="32"/>
          <w:szCs w:val="32"/>
          <w:lang w:eastAsia="zh-CN"/>
        </w:rPr>
        <w:t>，批准后立项并向社会公告。</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（四）项目材料报送。</w:t>
      </w:r>
      <w:r>
        <w:rPr>
          <w:rFonts w:hint="eastAsia" w:ascii="仿宋_GB2312" w:hAnsi="仿宋_GB2312" w:eastAsia="仿宋_GB2312" w:cs="仿宋_GB2312"/>
          <w:sz w:val="32"/>
          <w:szCs w:val="32"/>
        </w:rPr>
        <w:t>获得立项的</w:t>
      </w:r>
      <w:r>
        <w:rPr>
          <w:rFonts w:hint="eastAsia" w:ascii="仿宋_GB2312" w:hAnsi="仿宋_GB2312" w:eastAsia="仿宋_GB2312" w:cs="仿宋_GB2312"/>
          <w:sz w:val="32"/>
          <w:szCs w:val="32"/>
          <w:lang w:eastAsia="zh-CN"/>
        </w:rPr>
        <w:t>慈善组织和志愿服务组织</w:t>
      </w:r>
      <w:r>
        <w:rPr>
          <w:rFonts w:hint="eastAsia" w:ascii="仿宋_GB2312" w:hAnsi="仿宋_GB2312" w:eastAsia="仿宋_GB2312" w:cs="仿宋_GB2312"/>
          <w:sz w:val="32"/>
          <w:szCs w:val="32"/>
        </w:rPr>
        <w:t>必须于公告发布之日起</w:t>
      </w:r>
      <w:r>
        <w:rPr>
          <w:rFonts w:hint="eastAsia" w:ascii="仿宋_GB2312" w:hAnsi="仿宋_GB2312" w:eastAsia="仿宋_GB2312" w:cs="仿宋_GB2312"/>
          <w:sz w:val="32"/>
          <w:szCs w:val="32"/>
          <w:lang w:val="en-US" w:eastAsia="zh-CN"/>
        </w:rPr>
        <w:t>7个工作</w:t>
      </w:r>
      <w:r>
        <w:rPr>
          <w:rFonts w:hint="eastAsia" w:ascii="仿宋_GB2312" w:hAnsi="仿宋_GB2312" w:eastAsia="仿宋_GB2312" w:cs="仿宋_GB2312"/>
          <w:sz w:val="32"/>
          <w:szCs w:val="32"/>
        </w:rPr>
        <w:t>日内，按程序向省</w:t>
      </w:r>
      <w:r>
        <w:rPr>
          <w:rFonts w:hint="eastAsia" w:ascii="仿宋_GB2312" w:hAnsi="仿宋_GB2312" w:eastAsia="仿宋_GB2312" w:cs="仿宋_GB2312"/>
          <w:sz w:val="32"/>
          <w:szCs w:val="32"/>
          <w:lang w:eastAsia="zh-CN"/>
        </w:rPr>
        <w:t>民政厅慈善社工处</w:t>
      </w:r>
      <w:r>
        <w:rPr>
          <w:rFonts w:hint="eastAsia" w:ascii="仿宋_GB2312" w:hAnsi="仿宋_GB2312" w:eastAsia="仿宋_GB2312" w:cs="仿宋_GB2312"/>
          <w:sz w:val="32"/>
          <w:szCs w:val="32"/>
        </w:rPr>
        <w:t>报送以下</w:t>
      </w:r>
      <w:r>
        <w:rPr>
          <w:rFonts w:hint="eastAsia" w:ascii="仿宋_GB2312" w:hAnsi="仿宋_GB2312" w:eastAsia="仿宋_GB2312" w:cs="仿宋_GB2312"/>
          <w:sz w:val="32"/>
          <w:szCs w:val="32"/>
          <w:lang w:eastAsia="zh-CN"/>
        </w:rPr>
        <w:t>纸质</w:t>
      </w:r>
      <w:r>
        <w:rPr>
          <w:rFonts w:hint="eastAsia" w:ascii="仿宋_GB2312" w:hAnsi="仿宋_GB2312" w:eastAsia="仿宋_GB2312" w:cs="仿宋_GB2312"/>
          <w:sz w:val="32"/>
          <w:szCs w:val="32"/>
        </w:rPr>
        <w:t>材料(一式两份)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经法定代表人签字盖章的纸质版项目申报书；</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注有年检结论的社会组织法人登记证书副本、银行开户文件、荣誉证书、评估等级证明等相关材料复印件；</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经法定代表人签字</w:t>
      </w:r>
      <w:r>
        <w:rPr>
          <w:rFonts w:hint="eastAsia" w:ascii="仿宋_GB2312" w:hAnsi="仿宋_GB2312" w:eastAsia="仿宋_GB2312" w:cs="仿宋_GB2312"/>
          <w:sz w:val="32"/>
          <w:szCs w:val="32"/>
          <w:lang w:eastAsia="zh-CN"/>
        </w:rPr>
        <w:t>盖章</w:t>
      </w:r>
      <w:r>
        <w:rPr>
          <w:rFonts w:hint="eastAsia" w:ascii="仿宋_GB2312" w:hAnsi="仿宋_GB2312" w:eastAsia="仿宋_GB2312" w:cs="仿宋_GB2312"/>
          <w:sz w:val="32"/>
          <w:szCs w:val="32"/>
        </w:rPr>
        <w:t>的配套资金承诺书。</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逾期报送或纸质申报书和电子申报书内容不符的，将取消立项。以上材料经省</w:t>
      </w:r>
      <w:r>
        <w:rPr>
          <w:rFonts w:hint="eastAsia" w:ascii="仿宋_GB2312" w:hAnsi="仿宋_GB2312" w:eastAsia="仿宋_GB2312" w:cs="仿宋_GB2312"/>
          <w:sz w:val="32"/>
          <w:szCs w:val="32"/>
          <w:lang w:val="en-US" w:eastAsia="zh-CN"/>
        </w:rPr>
        <w:t>民政厅</w:t>
      </w:r>
      <w:r>
        <w:rPr>
          <w:rFonts w:hint="eastAsia" w:ascii="仿宋_GB2312" w:hAnsi="仿宋_GB2312" w:eastAsia="仿宋_GB2312" w:cs="仿宋_GB2312"/>
          <w:sz w:val="32"/>
          <w:szCs w:val="32"/>
        </w:rPr>
        <w:t>审核盖章后，项目即告生效</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五</w:t>
      </w:r>
      <w:r>
        <w:rPr>
          <w:rFonts w:hint="eastAsia" w:ascii="楷体_GB2312" w:hAnsi="楷体_GB2312" w:eastAsia="楷体_GB2312" w:cs="楷体_GB2312"/>
          <w:b w:val="0"/>
          <w:bCs w:val="0"/>
          <w:sz w:val="32"/>
          <w:szCs w:val="32"/>
          <w:lang w:eastAsia="zh-CN"/>
        </w:rPr>
        <w:t>）项目实施。</w:t>
      </w:r>
      <w:r>
        <w:rPr>
          <w:rFonts w:hint="eastAsia" w:ascii="仿宋_GB2312" w:hAnsi="仿宋_GB2312" w:eastAsia="仿宋_GB2312" w:cs="仿宋_GB2312"/>
          <w:sz w:val="32"/>
          <w:szCs w:val="32"/>
        </w:rPr>
        <w:t>项目执行单位要遵守</w:t>
      </w:r>
      <w:r>
        <w:rPr>
          <w:rFonts w:hint="eastAsia" w:ascii="仿宋_GB2312" w:hAnsi="仿宋_GB2312" w:eastAsia="仿宋_GB2312" w:cs="仿宋_GB2312"/>
          <w:sz w:val="32"/>
          <w:szCs w:val="32"/>
          <w:lang w:eastAsia="zh-CN"/>
        </w:rPr>
        <w:t>项目绩效等</w:t>
      </w:r>
      <w:r>
        <w:rPr>
          <w:rFonts w:hint="eastAsia" w:ascii="仿宋_GB2312" w:hAnsi="仿宋_GB2312" w:eastAsia="仿宋_GB2312" w:cs="仿宋_GB2312"/>
          <w:sz w:val="32"/>
          <w:szCs w:val="32"/>
        </w:rPr>
        <w:t>相关承诺，履行约定义务，按期完成项目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项目一经立项，不得分包、转包</w:t>
      </w:r>
      <w:r>
        <w:rPr>
          <w:rFonts w:hint="eastAsia" w:ascii="仿宋_GB2312" w:hAnsi="仿宋_GB2312" w:eastAsia="仿宋_GB2312" w:cs="仿宋_GB2312"/>
          <w:sz w:val="32"/>
          <w:szCs w:val="32"/>
          <w:lang w:eastAsia="zh-CN"/>
        </w:rPr>
        <w:t>，原则上</w:t>
      </w:r>
      <w:r>
        <w:rPr>
          <w:rFonts w:hint="eastAsia" w:ascii="仿宋_GB2312" w:hAnsi="仿宋_GB2312" w:eastAsia="仿宋_GB2312" w:cs="仿宋_GB2312"/>
          <w:sz w:val="32"/>
          <w:szCs w:val="32"/>
        </w:rPr>
        <w:t>不得调整</w:t>
      </w:r>
      <w:r>
        <w:rPr>
          <w:rFonts w:hint="eastAsia" w:ascii="仿宋_GB2312" w:hAnsi="仿宋_GB2312" w:eastAsia="仿宋_GB2312" w:cs="仿宋_GB2312"/>
          <w:sz w:val="32"/>
          <w:szCs w:val="32"/>
          <w:lang w:eastAsia="zh-CN"/>
        </w:rPr>
        <w:t>项目实施内容</w:t>
      </w:r>
      <w:r>
        <w:rPr>
          <w:rFonts w:hint="eastAsia" w:ascii="仿宋_GB2312" w:hAnsi="仿宋_GB2312" w:eastAsia="仿宋_GB2312" w:cs="仿宋_GB2312"/>
          <w:sz w:val="32"/>
          <w:szCs w:val="32"/>
        </w:rPr>
        <w:t>。项目在执行过程中由于特殊原因需要终止、</w:t>
      </w:r>
      <w:r>
        <w:rPr>
          <w:rFonts w:hint="eastAsia" w:ascii="仿宋_GB2312" w:hAnsi="仿宋_GB2312" w:eastAsia="仿宋_GB2312" w:cs="仿宋_GB2312"/>
          <w:sz w:val="32"/>
          <w:szCs w:val="32"/>
          <w:lang w:eastAsia="zh-CN"/>
        </w:rPr>
        <w:t>撤销、</w:t>
      </w:r>
      <w:r>
        <w:rPr>
          <w:rFonts w:hint="eastAsia" w:ascii="仿宋_GB2312" w:hAnsi="仿宋_GB2312" w:eastAsia="仿宋_GB2312" w:cs="仿宋_GB2312"/>
          <w:sz w:val="32"/>
          <w:szCs w:val="32"/>
        </w:rPr>
        <w:t>变更的，须报经省民政厅批准。除不可抗力因素外，所有项目应于20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月底前完成。</w:t>
      </w:r>
      <w:r>
        <w:rPr>
          <w:rFonts w:hint="eastAsia" w:ascii="仿宋_GB2312" w:hAnsi="仿宋_GB2312" w:eastAsia="仿宋_GB2312" w:cs="仿宋_GB2312"/>
          <w:sz w:val="32"/>
          <w:szCs w:val="32"/>
          <w:lang w:eastAsia="zh-CN"/>
        </w:rPr>
        <w:t>项目执行单位未按项目计划实施的，省民政厅可根据日常抽查、中期检查、末期评估报告等情况，减少资金安排，停止执行项目，责令退回资金。</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（六）督导检查。</w:t>
      </w:r>
      <w:r>
        <w:rPr>
          <w:rFonts w:hint="eastAsia" w:ascii="仿宋_GB2312" w:hAnsi="仿宋_GB2312" w:eastAsia="仿宋_GB2312" w:cs="仿宋_GB2312"/>
          <w:sz w:val="32"/>
          <w:szCs w:val="32"/>
        </w:rPr>
        <w:t>省民政厅负责组织项目的阶段性检查</w:t>
      </w:r>
      <w:r>
        <w:rPr>
          <w:rFonts w:hint="eastAsia" w:ascii="仿宋_GB2312" w:hAnsi="仿宋_GB2312" w:eastAsia="仿宋_GB2312" w:cs="仿宋_GB2312"/>
          <w:sz w:val="32"/>
          <w:szCs w:val="32"/>
          <w:lang w:eastAsia="zh-CN"/>
        </w:rPr>
        <w:t>和绩效评价，</w:t>
      </w:r>
      <w:r>
        <w:rPr>
          <w:rFonts w:hint="eastAsia" w:ascii="仿宋_GB2312" w:hAnsi="仿宋_GB2312" w:eastAsia="仿宋_GB2312" w:cs="仿宋_GB2312"/>
          <w:sz w:val="32"/>
          <w:szCs w:val="32"/>
        </w:rPr>
        <w:t>及时发现并解决问题，总结推广经验，把项目执行与社会组织的年度检查、评估、表彰奖励、行政处罚相结合。各执行单位要按照有关要求，及时向省</w:t>
      </w:r>
      <w:r>
        <w:rPr>
          <w:rFonts w:hint="eastAsia" w:ascii="仿宋_GB2312" w:hAnsi="仿宋_GB2312" w:eastAsia="仿宋_GB2312" w:cs="仿宋_GB2312"/>
          <w:sz w:val="32"/>
          <w:szCs w:val="32"/>
          <w:lang w:val="en-US" w:eastAsia="zh-CN"/>
        </w:rPr>
        <w:t>民政厅</w:t>
      </w:r>
      <w:r>
        <w:rPr>
          <w:rFonts w:hint="eastAsia" w:ascii="仿宋_GB2312" w:hAnsi="仿宋_GB2312" w:eastAsia="仿宋_GB2312" w:cs="仿宋_GB2312"/>
          <w:sz w:val="32"/>
          <w:szCs w:val="32"/>
        </w:rPr>
        <w:t>报送相关材料。</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、实施要求</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(一)资金管理。</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.项目资金分两次拨付，项目公告立项之日起15个工作日内，省民政厅按程序拨付70%的资金；项目中期检查报告获得通过后，拨付剩余30%的资金。</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项目执行单位要按照项目资金管理要求，建立健全财务管理和会计核算制度，将项目资金纳入单位财务统一管理，单独核算，便于追踪问效和监督检查，确保资金的安全和正确使用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项目资</w:t>
      </w:r>
      <w:r>
        <w:rPr>
          <w:rFonts w:hint="eastAsia" w:ascii="仿宋_GB2312" w:hAnsi="仿宋_GB2312" w:eastAsia="仿宋_GB2312" w:cs="仿宋_GB2312"/>
          <w:sz w:val="32"/>
          <w:szCs w:val="32"/>
          <w:lang w:val="en-US" w:eastAsia="zh-CN"/>
        </w:rPr>
        <w:t>金</w:t>
      </w:r>
      <w:r>
        <w:rPr>
          <w:rFonts w:hint="eastAsia" w:ascii="仿宋_GB2312" w:hAnsi="仿宋_GB2312" w:eastAsia="仿宋_GB2312" w:cs="仿宋_GB2312"/>
          <w:sz w:val="32"/>
          <w:szCs w:val="32"/>
        </w:rPr>
        <w:t>必须专</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rPr>
        <w:t>专用，不得以任何形式挤占、截留和挪用。任何单位不得以任何名义从项目资金中提取管理费。</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）项目管理、</w:t>
      </w:r>
      <w:r>
        <w:rPr>
          <w:rFonts w:hint="eastAsia" w:ascii="楷体_GB2312" w:hAnsi="楷体_GB2312" w:eastAsia="楷体_GB2312" w:cs="楷体_GB2312"/>
          <w:b w:val="0"/>
          <w:bCs w:val="0"/>
          <w:sz w:val="32"/>
          <w:szCs w:val="32"/>
          <w:lang w:val="en-US" w:eastAsia="zh-CN"/>
        </w:rPr>
        <w:t>审计</w:t>
      </w:r>
      <w:r>
        <w:rPr>
          <w:rFonts w:hint="eastAsia" w:ascii="楷体_GB2312" w:hAnsi="楷体_GB2312" w:eastAsia="楷体_GB2312" w:cs="楷体_GB2312"/>
          <w:b w:val="0"/>
          <w:bCs w:val="0"/>
          <w:sz w:val="32"/>
          <w:szCs w:val="32"/>
          <w:lang w:eastAsia="zh-CN"/>
        </w:rPr>
        <w:t>和评估。</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1.市（州）民政局应当按照要求，负责对本地区项目执行单位的指导和监督，加强对项目资金使用的监管，负责组织项目的阶段性检查，发现问题及时纠正，重要违规问题应上报省民政厅。</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省民政厅将不定期对项目资金使用管理等情况进行检查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项目引入社会审计和评估，</w:t>
      </w:r>
      <w:r>
        <w:rPr>
          <w:rFonts w:hint="eastAsia" w:ascii="仿宋_GB2312" w:hAnsi="仿宋_GB2312" w:eastAsia="仿宋_GB2312" w:cs="仿宋_GB2312"/>
          <w:sz w:val="32"/>
          <w:szCs w:val="32"/>
          <w:lang w:eastAsia="zh-CN"/>
        </w:rPr>
        <w:t>省民政厅</w:t>
      </w:r>
      <w:r>
        <w:rPr>
          <w:rFonts w:hint="eastAsia" w:ascii="仿宋_GB2312" w:hAnsi="仿宋_GB2312" w:eastAsia="仿宋_GB2312" w:cs="仿宋_GB2312"/>
          <w:sz w:val="32"/>
          <w:szCs w:val="32"/>
        </w:rPr>
        <w:t>将委托专业第三方机构对项目进行</w:t>
      </w:r>
      <w:r>
        <w:rPr>
          <w:rFonts w:hint="eastAsia" w:ascii="仿宋_GB2312" w:hAnsi="仿宋_GB2312" w:eastAsia="仿宋_GB2312" w:cs="仿宋_GB2312"/>
          <w:sz w:val="32"/>
          <w:szCs w:val="32"/>
          <w:lang w:eastAsia="zh-CN"/>
        </w:rPr>
        <w:t>过程监督、</w:t>
      </w:r>
      <w:r>
        <w:rPr>
          <w:rFonts w:hint="eastAsia" w:ascii="仿宋_GB2312" w:hAnsi="仿宋_GB2312" w:eastAsia="仿宋_GB2312" w:cs="仿宋_GB2312"/>
          <w:sz w:val="32"/>
          <w:szCs w:val="32"/>
        </w:rPr>
        <w:t>全面审计和重点评估</w:t>
      </w:r>
      <w:r>
        <w:rPr>
          <w:rFonts w:hint="eastAsia" w:ascii="仿宋_GB2312" w:hAnsi="仿宋_GB2312" w:eastAsia="仿宋_GB2312" w:cs="仿宋_GB2312"/>
          <w:sz w:val="32"/>
          <w:szCs w:val="32"/>
          <w:lang w:eastAsia="zh-CN"/>
        </w:rPr>
        <w:t>，按月调度项目实施进展，分别出具中期检查报告、末期评估报告，</w:t>
      </w:r>
      <w:r>
        <w:rPr>
          <w:rFonts w:hint="eastAsia" w:ascii="仿宋_GB2312" w:hAnsi="仿宋_GB2312" w:eastAsia="仿宋_GB2312" w:cs="仿宋_GB2312"/>
          <w:sz w:val="32"/>
          <w:szCs w:val="32"/>
        </w:rPr>
        <w:t>对项目资金使用情况和总体实施效果进行考评。审计、评估等绩效考评结果将作为以后年度项目评审和资金安排的重要参考因素，项目绩效评估结果较差且存在违规行为，将依据相关规定进行处理，</w:t>
      </w:r>
      <w:r>
        <w:rPr>
          <w:rFonts w:hint="eastAsia" w:ascii="仿宋_GB2312" w:hAnsi="仿宋_GB2312" w:eastAsia="仿宋_GB2312" w:cs="仿宋_GB2312"/>
          <w:sz w:val="32"/>
          <w:szCs w:val="32"/>
          <w:lang w:eastAsia="zh-CN"/>
        </w:rPr>
        <w:t>情节严重的将收回项目资金并取消项目执行单位后续申报资格</w:t>
      </w:r>
      <w:r>
        <w:rPr>
          <w:rFonts w:hint="eastAsia" w:ascii="仿宋_GB2312" w:hAnsi="仿宋_GB2312" w:eastAsia="仿宋_GB2312" w:cs="仿宋_GB2312"/>
          <w:sz w:val="32"/>
          <w:szCs w:val="32"/>
        </w:rPr>
        <w:t>。审计、评估等绩效考评结果还将与社会组织的年度检查、评估、表彰奖励、行政处罚相衔接。</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项目执行单位在正式立项后，</w:t>
      </w:r>
      <w:r>
        <w:rPr>
          <w:rFonts w:hint="eastAsia" w:ascii="仿宋_GB2312" w:hAnsi="仿宋_GB2312" w:eastAsia="仿宋_GB2312" w:cs="仿宋_GB2312"/>
          <w:sz w:val="32"/>
          <w:szCs w:val="32"/>
          <w:lang w:eastAsia="zh-CN"/>
        </w:rPr>
        <w:t>主动接受省民政厅及第三方评估机构的监督检查，每月</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第三方评估机构</w:t>
      </w:r>
      <w:r>
        <w:rPr>
          <w:rFonts w:hint="eastAsia" w:ascii="仿宋_GB2312" w:hAnsi="仿宋_GB2312" w:eastAsia="仿宋_GB2312" w:cs="仿宋_GB2312"/>
          <w:sz w:val="32"/>
          <w:szCs w:val="32"/>
        </w:rPr>
        <w:t>报送项目</w:t>
      </w:r>
      <w:r>
        <w:rPr>
          <w:rFonts w:hint="eastAsia" w:ascii="仿宋_GB2312" w:hAnsi="仿宋_GB2312" w:eastAsia="仿宋_GB2312" w:cs="仿宋_GB2312"/>
          <w:sz w:val="32"/>
          <w:szCs w:val="32"/>
          <w:lang w:eastAsia="zh-CN"/>
        </w:rPr>
        <w:t>实施进展</w:t>
      </w:r>
      <w:r>
        <w:rPr>
          <w:rFonts w:hint="eastAsia" w:ascii="仿宋_GB2312" w:hAnsi="仿宋_GB2312" w:eastAsia="仿宋_GB2312" w:cs="仿宋_GB2312"/>
          <w:sz w:val="32"/>
          <w:szCs w:val="32"/>
        </w:rPr>
        <w:t>情况。在20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月底前，项目执行单位向省民政厅报送总结报告，内容包括：项目实施情况、决算报告、</w:t>
      </w:r>
      <w:r>
        <w:rPr>
          <w:rFonts w:hint="eastAsia" w:ascii="仿宋_GB2312" w:hAnsi="仿宋_GB2312" w:eastAsia="仿宋_GB2312" w:cs="仿宋_GB2312"/>
          <w:sz w:val="32"/>
          <w:szCs w:val="32"/>
          <w:lang w:eastAsia="zh-CN"/>
        </w:rPr>
        <w:t>绩效自评</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宣传推广情况等。</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(三)宣传和总结。</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各项目执行单位要通过广播、电视、报刊、网络等新闻</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媒体宣传项目的意义、资助内容和申请办法，及时宣传报道</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项目开展情况和社会效益，引导</w:t>
      </w:r>
      <w:r>
        <w:rPr>
          <w:rFonts w:hint="eastAsia" w:ascii="仿宋_GB2312" w:hAnsi="仿宋_GB2312" w:eastAsia="仿宋_GB2312" w:cs="仿宋_GB2312"/>
          <w:sz w:val="32"/>
          <w:szCs w:val="32"/>
          <w:lang w:eastAsia="zh-CN"/>
        </w:rPr>
        <w:t>社会力量</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脱贫攻坚、乡村振兴</w:t>
      </w:r>
      <w:r>
        <w:rPr>
          <w:rFonts w:hint="eastAsia" w:ascii="仿宋_GB2312" w:hAnsi="仿宋_GB2312" w:eastAsia="仿宋_GB2312" w:cs="仿宋_GB2312"/>
          <w:sz w:val="32"/>
          <w:szCs w:val="32"/>
        </w:rPr>
        <w:t>，履行社会责任，发挥积极作用，让全社会更多的关注、了解和支持</w:t>
      </w:r>
      <w:r>
        <w:rPr>
          <w:rFonts w:hint="eastAsia" w:ascii="仿宋_GB2312" w:hAnsi="仿宋_GB2312" w:eastAsia="仿宋_GB2312" w:cs="仿宋_GB2312"/>
          <w:sz w:val="32"/>
          <w:szCs w:val="32"/>
          <w:lang w:eastAsia="zh-CN"/>
        </w:rPr>
        <w:t>公益慈善和志愿服务。</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各执行单位要及时收集视频、音频素材，整理典型、感</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人事例，建立专门项目宣传档案，定期报送项目简报</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07AF2"/>
    <w:rsid w:val="0064346D"/>
    <w:rsid w:val="01076755"/>
    <w:rsid w:val="025E36A6"/>
    <w:rsid w:val="02A81900"/>
    <w:rsid w:val="03C11035"/>
    <w:rsid w:val="067970DA"/>
    <w:rsid w:val="07AB060E"/>
    <w:rsid w:val="09AE52A1"/>
    <w:rsid w:val="09C133C6"/>
    <w:rsid w:val="0A1A01EA"/>
    <w:rsid w:val="0BA169C1"/>
    <w:rsid w:val="0BCD27CD"/>
    <w:rsid w:val="0D6162D5"/>
    <w:rsid w:val="0F26752B"/>
    <w:rsid w:val="0FD500DB"/>
    <w:rsid w:val="10D6290E"/>
    <w:rsid w:val="147370A2"/>
    <w:rsid w:val="159544BC"/>
    <w:rsid w:val="1605042E"/>
    <w:rsid w:val="16E728F3"/>
    <w:rsid w:val="18092787"/>
    <w:rsid w:val="196A2090"/>
    <w:rsid w:val="19E24A28"/>
    <w:rsid w:val="1AB55DF5"/>
    <w:rsid w:val="1B0F527C"/>
    <w:rsid w:val="1B215096"/>
    <w:rsid w:val="1DBF0638"/>
    <w:rsid w:val="1E2122DD"/>
    <w:rsid w:val="1EFC176F"/>
    <w:rsid w:val="23CE5C2A"/>
    <w:rsid w:val="240804D9"/>
    <w:rsid w:val="256A4326"/>
    <w:rsid w:val="25816655"/>
    <w:rsid w:val="25884F70"/>
    <w:rsid w:val="25DF006C"/>
    <w:rsid w:val="261C4F9A"/>
    <w:rsid w:val="27D86A44"/>
    <w:rsid w:val="28085089"/>
    <w:rsid w:val="29444B97"/>
    <w:rsid w:val="2C373FF8"/>
    <w:rsid w:val="2CCE0D85"/>
    <w:rsid w:val="2E021303"/>
    <w:rsid w:val="2EAF7FFE"/>
    <w:rsid w:val="2F8E44A4"/>
    <w:rsid w:val="2FE4235B"/>
    <w:rsid w:val="2FF61165"/>
    <w:rsid w:val="308D70F5"/>
    <w:rsid w:val="30BC18CF"/>
    <w:rsid w:val="35A73E76"/>
    <w:rsid w:val="385D76DE"/>
    <w:rsid w:val="389364FB"/>
    <w:rsid w:val="3A2B340F"/>
    <w:rsid w:val="3E590C72"/>
    <w:rsid w:val="3F151705"/>
    <w:rsid w:val="41947C12"/>
    <w:rsid w:val="425058CA"/>
    <w:rsid w:val="44EE752D"/>
    <w:rsid w:val="45B849D4"/>
    <w:rsid w:val="45F476C0"/>
    <w:rsid w:val="45FE0754"/>
    <w:rsid w:val="46854D92"/>
    <w:rsid w:val="469A3004"/>
    <w:rsid w:val="476D0A50"/>
    <w:rsid w:val="47922790"/>
    <w:rsid w:val="47EE61BC"/>
    <w:rsid w:val="4AC07AF2"/>
    <w:rsid w:val="4B295725"/>
    <w:rsid w:val="4BC32AD8"/>
    <w:rsid w:val="4CE62D39"/>
    <w:rsid w:val="4CF87276"/>
    <w:rsid w:val="4E9E5A28"/>
    <w:rsid w:val="500016B8"/>
    <w:rsid w:val="525D5DFA"/>
    <w:rsid w:val="54291D9B"/>
    <w:rsid w:val="580443F6"/>
    <w:rsid w:val="5A0040CD"/>
    <w:rsid w:val="5A9D124E"/>
    <w:rsid w:val="5AE90BBE"/>
    <w:rsid w:val="5BAD4ABD"/>
    <w:rsid w:val="5C6F24AF"/>
    <w:rsid w:val="5D562C98"/>
    <w:rsid w:val="5DD066F1"/>
    <w:rsid w:val="609B59E5"/>
    <w:rsid w:val="60C906DC"/>
    <w:rsid w:val="63507130"/>
    <w:rsid w:val="63F30FDB"/>
    <w:rsid w:val="643E229A"/>
    <w:rsid w:val="64B155ED"/>
    <w:rsid w:val="65370593"/>
    <w:rsid w:val="65B46A1E"/>
    <w:rsid w:val="66265F11"/>
    <w:rsid w:val="697731AA"/>
    <w:rsid w:val="69BC7BAA"/>
    <w:rsid w:val="6A0722FB"/>
    <w:rsid w:val="6BE62C7A"/>
    <w:rsid w:val="6C0570F1"/>
    <w:rsid w:val="6C556F09"/>
    <w:rsid w:val="6CC76724"/>
    <w:rsid w:val="6F5267CE"/>
    <w:rsid w:val="710937CD"/>
    <w:rsid w:val="71162C4C"/>
    <w:rsid w:val="73514928"/>
    <w:rsid w:val="743E693E"/>
    <w:rsid w:val="748B74F9"/>
    <w:rsid w:val="75B21341"/>
    <w:rsid w:val="79963B98"/>
    <w:rsid w:val="7AD23D2F"/>
    <w:rsid w:val="7BA035AC"/>
    <w:rsid w:val="7BB261AE"/>
    <w:rsid w:val="7C030669"/>
    <w:rsid w:val="7CA55C9A"/>
    <w:rsid w:val="7DC40789"/>
    <w:rsid w:val="7F68238B"/>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2019-12-03T09:46:00Z</dcterms:created>
  <dc:creator>pc</dc:creator>
  <cp:lastModifiedBy>Administrator</cp:lastModifiedBy>
  <cp:lastPrinted>2019-12-04T07:03:00Z</cp:lastPrinted>
  <dcterms:modified xsi:type="dcterms:W3CDTF">2020-08-25T10:31:53Z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